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25" w:type="dxa"/>
        <w:jc w:val="center"/>
        <w:tblCellSpacing w:w="15" w:type="dxa"/>
        <w:tblCellMar>
          <w:top w:w="38" w:type="dxa"/>
          <w:left w:w="38" w:type="dxa"/>
          <w:bottom w:w="38" w:type="dxa"/>
          <w:right w:w="38" w:type="dxa"/>
        </w:tblCellMar>
        <w:tblLook w:val="04A0"/>
      </w:tblPr>
      <w:tblGrid>
        <w:gridCol w:w="8625"/>
      </w:tblGrid>
      <w:tr w:rsidR="000759B0" w:rsidRPr="000759B0" w:rsidTr="000759B0">
        <w:trPr>
          <w:tblCellSpacing w:w="15" w:type="dxa"/>
          <w:jc w:val="center"/>
        </w:trPr>
        <w:tc>
          <w:tcPr>
            <w:tcW w:w="0" w:type="auto"/>
            <w:vAlign w:val="center"/>
            <w:hideMark/>
          </w:tcPr>
          <w:tbl>
            <w:tblPr>
              <w:tblStyle w:val="Grilledutableau"/>
              <w:tblW w:w="0" w:type="auto"/>
              <w:tblLook w:val="04A0"/>
            </w:tblPr>
            <w:tblGrid>
              <w:gridCol w:w="4307"/>
              <w:gridCol w:w="4172"/>
            </w:tblGrid>
            <w:tr w:rsidR="007C61E3" w:rsidRPr="007C61E3" w:rsidTr="007C61E3">
              <w:tc>
                <w:tcPr>
                  <w:tcW w:w="4307" w:type="dxa"/>
                </w:tcPr>
                <w:p w:rsidR="007C61E3" w:rsidRPr="007C61E3" w:rsidRDefault="007C61E3" w:rsidP="007C61E3">
                  <w:pPr>
                    <w:rPr>
                      <w:rFonts w:ascii="Arial" w:eastAsia="Times New Roman" w:hAnsi="Arial" w:cs="Arial"/>
                      <w:b/>
                      <w:bCs/>
                      <w:color w:val="384E87"/>
                      <w:sz w:val="24"/>
                      <w:szCs w:val="24"/>
                      <w:lang w:val="fr-FR"/>
                    </w:rPr>
                  </w:pPr>
                  <w:r w:rsidRPr="007C61E3">
                    <w:rPr>
                      <w:rFonts w:ascii="Arial" w:eastAsia="Times New Roman" w:hAnsi="Arial" w:cs="Arial"/>
                      <w:b/>
                      <w:bCs/>
                      <w:color w:val="384E87"/>
                      <w:sz w:val="24"/>
                      <w:szCs w:val="24"/>
                      <w:lang w:val="fr-FR"/>
                    </w:rPr>
                    <w:t>LE PLAN DE DIEU POUR L'HOMME</w:t>
                  </w:r>
                </w:p>
                <w:p w:rsidR="007C61E3" w:rsidRPr="007C61E3" w:rsidRDefault="007C61E3" w:rsidP="007C61E3">
                  <w:pPr>
                    <w:rPr>
                      <w:rFonts w:ascii="Arial" w:eastAsia="Times New Roman" w:hAnsi="Arial" w:cs="Arial"/>
                      <w:b/>
                      <w:bCs/>
                      <w:sz w:val="24"/>
                      <w:szCs w:val="24"/>
                    </w:rPr>
                  </w:pPr>
                  <w:proofErr w:type="spellStart"/>
                  <w:r w:rsidRPr="007C61E3">
                    <w:rPr>
                      <w:rFonts w:ascii="Arial" w:eastAsia="Times New Roman" w:hAnsi="Arial" w:cs="Arial"/>
                      <w:b/>
                      <w:bCs/>
                      <w:color w:val="384E87"/>
                      <w:sz w:val="24"/>
                      <w:szCs w:val="24"/>
                    </w:rPr>
                    <w:t>Leçon</w:t>
                  </w:r>
                  <w:proofErr w:type="spellEnd"/>
                  <w:r w:rsidRPr="007C61E3">
                    <w:rPr>
                      <w:rFonts w:ascii="Arial" w:eastAsia="Times New Roman" w:hAnsi="Arial" w:cs="Arial"/>
                      <w:b/>
                      <w:bCs/>
                      <w:color w:val="384E87"/>
                      <w:sz w:val="24"/>
                      <w:szCs w:val="24"/>
                    </w:rPr>
                    <w:t xml:space="preserve"> 5</w:t>
                  </w:r>
                </w:p>
              </w:tc>
              <w:tc>
                <w:tcPr>
                  <w:tcW w:w="4172" w:type="dxa"/>
                </w:tcPr>
                <w:p w:rsidR="007C61E3" w:rsidRPr="007C61E3" w:rsidRDefault="007C61E3" w:rsidP="00E10938">
                  <w:pPr>
                    <w:rPr>
                      <w:rFonts w:ascii="Arial" w:eastAsia="Times New Roman" w:hAnsi="Arial" w:cs="Arial"/>
                      <w:b/>
                      <w:bCs/>
                      <w:color w:val="384E87"/>
                      <w:sz w:val="24"/>
                      <w:szCs w:val="24"/>
                    </w:rPr>
                  </w:pPr>
                </w:p>
              </w:tc>
            </w:tr>
            <w:tr w:rsidR="007C61E3" w:rsidRPr="007C61E3" w:rsidTr="007C61E3">
              <w:tc>
                <w:tcPr>
                  <w:tcW w:w="4307" w:type="dxa"/>
                </w:tcPr>
                <w:p w:rsidR="007C61E3" w:rsidRPr="007C61E3" w:rsidRDefault="007C61E3" w:rsidP="007C61E3">
                  <w:pPr>
                    <w:spacing w:before="72" w:after="96"/>
                    <w:jc w:val="center"/>
                    <w:outlineLvl w:val="1"/>
                    <w:rPr>
                      <w:rFonts w:ascii="Times New Roman" w:eastAsia="Times New Roman" w:hAnsi="Times New Roman" w:cs="Times New Roman"/>
                      <w:b/>
                      <w:bCs/>
                      <w:sz w:val="36"/>
                      <w:szCs w:val="36"/>
                    </w:rPr>
                  </w:pPr>
                  <w:r w:rsidRPr="007C61E3">
                    <w:rPr>
                      <w:rFonts w:ascii="Times New Roman" w:eastAsia="Times New Roman" w:hAnsi="Times New Roman" w:cs="Times New Roman"/>
                      <w:b/>
                      <w:bCs/>
                      <w:color w:val="384E87"/>
                      <w:sz w:val="48"/>
                      <w:szCs w:val="48"/>
                    </w:rPr>
                    <w:t>Following the Master</w:t>
                  </w:r>
                </w:p>
              </w:tc>
              <w:tc>
                <w:tcPr>
                  <w:tcW w:w="4172" w:type="dxa"/>
                </w:tcPr>
                <w:p w:rsidR="007C61E3" w:rsidRPr="007C61E3" w:rsidRDefault="007C61E3" w:rsidP="007C61E3">
                  <w:pPr>
                    <w:spacing w:before="72" w:after="96"/>
                    <w:jc w:val="center"/>
                    <w:outlineLvl w:val="1"/>
                    <w:rPr>
                      <w:rFonts w:ascii="Times New Roman" w:eastAsia="Times New Roman" w:hAnsi="Times New Roman" w:cs="Times New Roman"/>
                      <w:b/>
                      <w:bCs/>
                      <w:color w:val="384E87"/>
                      <w:sz w:val="48"/>
                      <w:szCs w:val="48"/>
                    </w:rPr>
                  </w:pPr>
                  <w:proofErr w:type="spellStart"/>
                  <w:r w:rsidRPr="007C61E3">
                    <w:rPr>
                      <w:rFonts w:ascii="Times New Roman" w:eastAsia="Times New Roman" w:hAnsi="Times New Roman" w:cs="Times New Roman"/>
                      <w:b/>
                      <w:bCs/>
                      <w:color w:val="384E87"/>
                      <w:sz w:val="48"/>
                      <w:szCs w:val="48"/>
                    </w:rPr>
                    <w:t>Suivre</w:t>
                  </w:r>
                  <w:proofErr w:type="spellEnd"/>
                  <w:r w:rsidRPr="007C61E3">
                    <w:rPr>
                      <w:rFonts w:ascii="Times New Roman" w:eastAsia="Times New Roman" w:hAnsi="Times New Roman" w:cs="Times New Roman"/>
                      <w:b/>
                      <w:bCs/>
                      <w:color w:val="384E87"/>
                      <w:sz w:val="48"/>
                      <w:szCs w:val="48"/>
                    </w:rPr>
                    <w:t xml:space="preserve"> le Maître</w:t>
                  </w:r>
                </w:p>
              </w:tc>
            </w:tr>
            <w:tr w:rsidR="007C61E3" w:rsidRPr="00225241" w:rsidTr="007C61E3">
              <w:tc>
                <w:tcPr>
                  <w:tcW w:w="4307" w:type="dxa"/>
                </w:tcPr>
                <w:p w:rsidR="007C61E3" w:rsidRPr="007C61E3" w:rsidRDefault="007C61E3" w:rsidP="007C61E3">
                  <w:pPr>
                    <w:spacing w:after="72"/>
                    <w:jc w:val="both"/>
                    <w:rPr>
                      <w:rFonts w:ascii="Times New Roman" w:eastAsia="Times New Roman" w:hAnsi="Times New Roman" w:cs="Times New Roman"/>
                      <w:color w:val="000000"/>
                      <w:sz w:val="27"/>
                      <w:szCs w:val="27"/>
                    </w:rPr>
                  </w:pPr>
                  <w:r w:rsidRPr="007C61E3">
                    <w:rPr>
                      <w:rFonts w:ascii="Times New Roman" w:eastAsia="Times New Roman" w:hAnsi="Times New Roman" w:cs="Times New Roman"/>
                      <w:color w:val="000000"/>
                      <w:sz w:val="27"/>
                      <w:szCs w:val="27"/>
                    </w:rPr>
                    <w:t>JESUS invited those who believed on him to become his followers. He made it plain, however, that the only ones who could be his true followers were those willing to deny themselves and bear the cross. (Matt. 16:24) Jesus explained that those who did not love him even more than they loved the members of their own families were not worthy of him. (Matt. 10:37,38) These terms of discipleship laid down by the Master are very exacting. They are not the terms upon which mankind in general will eventually receive life through Christ but are the conditions upon which, at the present time, one can be a true follower of Jesus.</w:t>
                  </w:r>
                </w:p>
              </w:tc>
              <w:tc>
                <w:tcPr>
                  <w:tcW w:w="4172" w:type="dxa"/>
                </w:tcPr>
                <w:p w:rsidR="007C61E3" w:rsidRPr="007C61E3" w:rsidRDefault="007C61E3" w:rsidP="007C61E3">
                  <w:pPr>
                    <w:spacing w:after="72"/>
                    <w:jc w:val="both"/>
                    <w:rPr>
                      <w:rFonts w:ascii="Times New Roman" w:eastAsia="Times New Roman" w:hAnsi="Times New Roman" w:cs="Times New Roman"/>
                      <w:color w:val="000000"/>
                      <w:sz w:val="24"/>
                      <w:szCs w:val="24"/>
                      <w:lang w:val="fr-FR"/>
                    </w:rPr>
                  </w:pPr>
                  <w:r w:rsidRPr="007C61E3">
                    <w:rPr>
                      <w:sz w:val="24"/>
                      <w:szCs w:val="24"/>
                      <w:lang w:val="fr-FR"/>
                    </w:rPr>
                    <w:t>JÉSUS a invité ceux qui ont cru en lui à devenir ses disciples. Il a toutefois précisé que les seuls à pouvoir être ses vrais disciples étaient ceux qui étaient prêts à renoncer à eux-mêmes et à porter la croix (Matt. 16:24). Jésus a expliqué que ceux qui ne l'aimaient pas plus qu'ils n'aimaient les membres de leur propre famille n'étaient pas dignes de lui (Matthieu 16:24). (Matt. 10:37,38) Ces conditions de la vie de disciple établies par le Maître sont très exigeantes. Ce ne sont pas les conditions auxquelles l'humanité en général recevra finalement la vie par le Christ, mais les conditions auxquelles, à l'heure actuelle, on peut être un véritable disciple de Jésus.</w:t>
                  </w:r>
                </w:p>
              </w:tc>
            </w:tr>
            <w:tr w:rsidR="007C61E3" w:rsidRPr="00225241" w:rsidTr="007C61E3">
              <w:tc>
                <w:tcPr>
                  <w:tcW w:w="4307" w:type="dxa"/>
                </w:tcPr>
                <w:p w:rsidR="007C61E3" w:rsidRPr="007C61E3" w:rsidRDefault="007C61E3" w:rsidP="007C61E3">
                  <w:pPr>
                    <w:spacing w:after="72"/>
                    <w:jc w:val="both"/>
                    <w:rPr>
                      <w:rFonts w:ascii="Times New Roman" w:eastAsia="Times New Roman" w:hAnsi="Times New Roman" w:cs="Times New Roman"/>
                      <w:color w:val="000000"/>
                      <w:sz w:val="27"/>
                      <w:szCs w:val="27"/>
                    </w:rPr>
                  </w:pPr>
                  <w:r w:rsidRPr="007C61E3">
                    <w:rPr>
                      <w:rFonts w:ascii="Times New Roman" w:eastAsia="Times New Roman" w:hAnsi="Times New Roman" w:cs="Times New Roman"/>
                      <w:color w:val="000000"/>
                      <w:sz w:val="27"/>
                      <w:szCs w:val="27"/>
                    </w:rPr>
                    <w:t>Self-denial as taught by Jesus is not merely the giving up of certain good things to eat or the forgoing of other pleasures of life. Rather, it is the denial of self, a dedication to the Lord that is so complete and wholehearted that self is denied all rights to govern one’s life. It is the giving up completely of one’s own will and ways and accepting the will of the Lord as the rule of life. It means a complete change of outlook in life, a transforming of the mind to conform to the will of God.—Rom. 12:2</w:t>
                  </w:r>
                </w:p>
              </w:tc>
              <w:tc>
                <w:tcPr>
                  <w:tcW w:w="4172" w:type="dxa"/>
                </w:tcPr>
                <w:p w:rsidR="007C61E3" w:rsidRPr="007C61E3" w:rsidRDefault="007C61E3" w:rsidP="007C61E3">
                  <w:pPr>
                    <w:spacing w:after="72"/>
                    <w:jc w:val="both"/>
                    <w:rPr>
                      <w:rFonts w:ascii="Times New Roman" w:eastAsia="Times New Roman" w:hAnsi="Times New Roman" w:cs="Times New Roman"/>
                      <w:color w:val="000000"/>
                      <w:sz w:val="24"/>
                      <w:szCs w:val="24"/>
                      <w:lang w:val="fr-FR"/>
                    </w:rPr>
                  </w:pPr>
                  <w:r w:rsidRPr="007C61E3">
                    <w:rPr>
                      <w:sz w:val="24"/>
                      <w:szCs w:val="24"/>
                      <w:lang w:val="fr-FR"/>
                    </w:rPr>
                    <w:t>Le renoncement à soi tel qu'enseigné par Jésus n'est pas simplement le fait de renoncer à certaines bonnes choses à manger ou à d'autres plaisirs de la vie. Il s'agit plutôt du renoncement à soi-même, d'un dévouement au Seigneur si complet et si entier qu'on lui refuse tout droit de diriger sa vie. C'est l'abandon total de sa propre volonté et de ses propres méthodes pour accepter la volonté du Seigneur comme règle de vie. Cela signifie un changement complet de perspective dans la vie, une transformation de l'esprit pour se conformer à la volonté de Dieu.-Rom. 12:2</w:t>
                  </w:r>
                </w:p>
              </w:tc>
            </w:tr>
            <w:tr w:rsidR="007C61E3" w:rsidRPr="00225241" w:rsidTr="007C61E3">
              <w:tc>
                <w:tcPr>
                  <w:tcW w:w="4307" w:type="dxa"/>
                </w:tcPr>
                <w:p w:rsidR="007C61E3" w:rsidRPr="007C61E3" w:rsidRDefault="007C61E3" w:rsidP="007C61E3">
                  <w:pPr>
                    <w:spacing w:after="72"/>
                    <w:jc w:val="both"/>
                    <w:rPr>
                      <w:rFonts w:ascii="Times New Roman" w:eastAsia="Times New Roman" w:hAnsi="Times New Roman" w:cs="Times New Roman"/>
                      <w:color w:val="000000"/>
                      <w:sz w:val="27"/>
                      <w:szCs w:val="27"/>
                    </w:rPr>
                  </w:pPr>
                  <w:r w:rsidRPr="007C61E3">
                    <w:rPr>
                      <w:rFonts w:ascii="Times New Roman" w:eastAsia="Times New Roman" w:hAnsi="Times New Roman" w:cs="Times New Roman"/>
                      <w:color w:val="000000"/>
                      <w:sz w:val="27"/>
                      <w:szCs w:val="27"/>
                    </w:rPr>
                    <w:t xml:space="preserve">Cross-bearing signifies more than </w:t>
                  </w:r>
                  <w:r w:rsidRPr="007C61E3">
                    <w:rPr>
                      <w:rFonts w:ascii="Times New Roman" w:eastAsia="Times New Roman" w:hAnsi="Times New Roman" w:cs="Times New Roman"/>
                      <w:color w:val="000000"/>
                      <w:sz w:val="27"/>
                      <w:szCs w:val="27"/>
                    </w:rPr>
                    <w:lastRenderedPageBreak/>
                    <w:t>enduring unpleasant experiences. For one to take up his cross and follow Jesus signifies his willingness to suffer and to die with the Master. Those condemned to death under the Roman law carried their own cross to the place of crucifixion. For one to carry a cross, therefore, meant that he was on his way to death, and this is the symbolic meaning of Christian cross-bearing. As Jesus’ disciples, we suffer and die with him.—Rom. 6:3-6; II Tim. 2:11,12</w:t>
                  </w:r>
                </w:p>
              </w:tc>
              <w:tc>
                <w:tcPr>
                  <w:tcW w:w="4172" w:type="dxa"/>
                </w:tcPr>
                <w:p w:rsidR="007C61E3" w:rsidRPr="007C61E3" w:rsidRDefault="007C61E3" w:rsidP="007C61E3">
                  <w:pPr>
                    <w:spacing w:after="72"/>
                    <w:jc w:val="both"/>
                    <w:rPr>
                      <w:rFonts w:ascii="Times New Roman" w:eastAsia="Times New Roman" w:hAnsi="Times New Roman" w:cs="Times New Roman"/>
                      <w:color w:val="000000"/>
                      <w:sz w:val="24"/>
                      <w:szCs w:val="24"/>
                      <w:lang w:val="fr-FR"/>
                    </w:rPr>
                  </w:pPr>
                  <w:r w:rsidRPr="007C61E3">
                    <w:rPr>
                      <w:sz w:val="24"/>
                      <w:szCs w:val="24"/>
                      <w:lang w:val="fr-FR"/>
                    </w:rPr>
                    <w:lastRenderedPageBreak/>
                    <w:t xml:space="preserve">Porter la croix signifie plus que </w:t>
                  </w:r>
                  <w:r w:rsidRPr="007C61E3">
                    <w:rPr>
                      <w:sz w:val="24"/>
                      <w:szCs w:val="24"/>
                      <w:lang w:val="fr-FR"/>
                    </w:rPr>
                    <w:lastRenderedPageBreak/>
                    <w:t>supporter des expériences désagréables. Prendre sa croix et suivre Jésus signifie que l'on est prêt à souffrir et à mourir avec le Maître. Les condamnés à mort sous la loi romaine portaient leur propre croix jusqu'au lieu de crucifixion. Porter une croix signifiait donc que l'on était en route pour la mort, et c'est là le sens symbolique du port de la croix chrétien. En tant que disciples de Jésus, nous souffrons et mourons avec lui -Rom. 6:3-6 ; II Tim. 2:11,12.</w:t>
                  </w:r>
                </w:p>
              </w:tc>
            </w:tr>
            <w:tr w:rsidR="007C61E3" w:rsidRPr="007C61E3" w:rsidTr="007C61E3">
              <w:tc>
                <w:tcPr>
                  <w:tcW w:w="4307" w:type="dxa"/>
                </w:tcPr>
                <w:p w:rsidR="007C61E3" w:rsidRPr="007C61E3" w:rsidRDefault="007C61E3" w:rsidP="007C61E3">
                  <w:pPr>
                    <w:spacing w:after="72"/>
                    <w:jc w:val="both"/>
                    <w:rPr>
                      <w:rFonts w:ascii="Times New Roman" w:eastAsia="Times New Roman" w:hAnsi="Times New Roman" w:cs="Times New Roman"/>
                      <w:color w:val="000000"/>
                      <w:sz w:val="27"/>
                      <w:szCs w:val="27"/>
                    </w:rPr>
                  </w:pPr>
                  <w:r w:rsidRPr="007C61E3">
                    <w:rPr>
                      <w:rFonts w:ascii="Times New Roman" w:eastAsia="Times New Roman" w:hAnsi="Times New Roman" w:cs="Times New Roman"/>
                      <w:color w:val="000000"/>
                      <w:sz w:val="27"/>
                      <w:szCs w:val="27"/>
                    </w:rPr>
                    <w:lastRenderedPageBreak/>
                    <w:t>Being a disciple of Christ, therefore, implies much more than living a moral and upright life. It means the dedication of one’s life to the cause of God as it is being carried out through Christ. It means a dedication to this cause that leads to the sacrifice of self and of all self-interests. This is the Christian life.</w:t>
                  </w:r>
                </w:p>
              </w:tc>
              <w:tc>
                <w:tcPr>
                  <w:tcW w:w="4172" w:type="dxa"/>
                </w:tcPr>
                <w:p w:rsidR="007C61E3" w:rsidRPr="007C61E3" w:rsidRDefault="007C61E3" w:rsidP="007C61E3">
                  <w:pPr>
                    <w:spacing w:after="72"/>
                    <w:jc w:val="both"/>
                    <w:rPr>
                      <w:rFonts w:ascii="Times New Roman" w:eastAsia="Times New Roman" w:hAnsi="Times New Roman" w:cs="Times New Roman"/>
                      <w:color w:val="000000"/>
                      <w:sz w:val="24"/>
                      <w:szCs w:val="24"/>
                    </w:rPr>
                  </w:pPr>
                  <w:r w:rsidRPr="007C61E3">
                    <w:rPr>
                      <w:sz w:val="24"/>
                      <w:szCs w:val="24"/>
                      <w:lang w:val="fr-FR"/>
                    </w:rPr>
                    <w:t xml:space="preserve">Être un disciple du Christ implique donc bien plus que de mener une vie morale et droite. Cela signifie que l'on consacre sa vie à la cause de Dieu telle qu'elle est menée à bien par le Christ. Cela signifie un dévouement à cette cause qui conduit au sacrifice de soi et de tous les intérêts personnels. </w:t>
                  </w:r>
                  <w:proofErr w:type="spellStart"/>
                  <w:r w:rsidRPr="007C61E3">
                    <w:rPr>
                      <w:sz w:val="24"/>
                      <w:szCs w:val="24"/>
                    </w:rPr>
                    <w:t>Telle</w:t>
                  </w:r>
                  <w:proofErr w:type="spellEnd"/>
                  <w:r w:rsidRPr="007C61E3">
                    <w:rPr>
                      <w:sz w:val="24"/>
                      <w:szCs w:val="24"/>
                    </w:rPr>
                    <w:t xml:space="preserve"> </w:t>
                  </w:r>
                  <w:proofErr w:type="spellStart"/>
                  <w:r w:rsidRPr="007C61E3">
                    <w:rPr>
                      <w:sz w:val="24"/>
                      <w:szCs w:val="24"/>
                    </w:rPr>
                    <w:t>est</w:t>
                  </w:r>
                  <w:proofErr w:type="spellEnd"/>
                  <w:r w:rsidRPr="007C61E3">
                    <w:rPr>
                      <w:sz w:val="24"/>
                      <w:szCs w:val="24"/>
                    </w:rPr>
                    <w:t xml:space="preserve"> la vie </w:t>
                  </w:r>
                  <w:proofErr w:type="spellStart"/>
                  <w:r w:rsidRPr="007C61E3">
                    <w:rPr>
                      <w:sz w:val="24"/>
                      <w:szCs w:val="24"/>
                    </w:rPr>
                    <w:t>chrétienne</w:t>
                  </w:r>
                  <w:proofErr w:type="spellEnd"/>
                  <w:r w:rsidRPr="007C61E3">
                    <w:rPr>
                      <w:sz w:val="24"/>
                      <w:szCs w:val="24"/>
                    </w:rPr>
                    <w:t>.</w:t>
                  </w:r>
                </w:p>
              </w:tc>
            </w:tr>
            <w:tr w:rsidR="007C61E3" w:rsidRPr="00225241" w:rsidTr="007C61E3">
              <w:tc>
                <w:tcPr>
                  <w:tcW w:w="4307" w:type="dxa"/>
                </w:tcPr>
                <w:p w:rsidR="007C61E3" w:rsidRPr="007C61E3" w:rsidRDefault="007C61E3" w:rsidP="007C61E3">
                  <w:pPr>
                    <w:spacing w:after="72"/>
                    <w:jc w:val="both"/>
                    <w:rPr>
                      <w:rFonts w:ascii="Times New Roman" w:eastAsia="Times New Roman" w:hAnsi="Times New Roman" w:cs="Times New Roman"/>
                      <w:color w:val="000000"/>
                      <w:sz w:val="27"/>
                      <w:szCs w:val="27"/>
                    </w:rPr>
                  </w:pPr>
                  <w:r w:rsidRPr="007C61E3">
                    <w:rPr>
                      <w:rFonts w:ascii="Times New Roman" w:eastAsia="Times New Roman" w:hAnsi="Times New Roman" w:cs="Times New Roman"/>
                      <w:color w:val="000000"/>
                      <w:sz w:val="27"/>
                      <w:szCs w:val="27"/>
                    </w:rPr>
                    <w:t>But the life of sacrifice in the Christian cause has its compensations of peace and joy in the Lord, which result from the assurance of having Divine approval. This is a peace and joy which is based upon the knowledge that our loving Heavenly Father knows what is best for us and causes all things to work together for our good.—Rom. 8:28</w:t>
                  </w:r>
                </w:p>
              </w:tc>
              <w:tc>
                <w:tcPr>
                  <w:tcW w:w="4172" w:type="dxa"/>
                </w:tcPr>
                <w:p w:rsidR="007C61E3" w:rsidRPr="007C61E3" w:rsidRDefault="007C61E3" w:rsidP="007C61E3">
                  <w:pPr>
                    <w:spacing w:after="72"/>
                    <w:jc w:val="both"/>
                    <w:rPr>
                      <w:rFonts w:ascii="Times New Roman" w:eastAsia="Times New Roman" w:hAnsi="Times New Roman" w:cs="Times New Roman"/>
                      <w:color w:val="000000"/>
                      <w:sz w:val="24"/>
                      <w:szCs w:val="24"/>
                      <w:lang w:val="fr-FR"/>
                    </w:rPr>
                  </w:pPr>
                  <w:r w:rsidRPr="007C61E3">
                    <w:rPr>
                      <w:sz w:val="24"/>
                      <w:szCs w:val="24"/>
                      <w:lang w:val="fr-FR"/>
                    </w:rPr>
                    <w:t>Mais la vie de sacrifice pour la cause chrétienne a ses compensations de paix et de joie dans le Seigneur, qui résultent de l'assurance de l'approbation divine. Cette paix et cette joie sont fondées sur la certitude que notre Père céleste aimant sait ce qui est le mieux pour nous et que toutes choses concourent à notre bien -Rom. 8:28</w:t>
                  </w:r>
                </w:p>
              </w:tc>
            </w:tr>
            <w:tr w:rsidR="007C61E3" w:rsidRPr="00225241" w:rsidTr="007C61E3">
              <w:tc>
                <w:tcPr>
                  <w:tcW w:w="4307" w:type="dxa"/>
                </w:tcPr>
                <w:p w:rsidR="007C61E3" w:rsidRPr="007C61E3" w:rsidRDefault="007C61E3" w:rsidP="007C61E3">
                  <w:pPr>
                    <w:spacing w:after="72"/>
                    <w:jc w:val="both"/>
                    <w:rPr>
                      <w:rFonts w:ascii="Times New Roman" w:eastAsia="Times New Roman" w:hAnsi="Times New Roman" w:cs="Times New Roman"/>
                      <w:color w:val="000000"/>
                      <w:sz w:val="27"/>
                      <w:szCs w:val="27"/>
                    </w:rPr>
                  </w:pPr>
                  <w:r w:rsidRPr="007C61E3">
                    <w:rPr>
                      <w:rFonts w:ascii="Times New Roman" w:eastAsia="Times New Roman" w:hAnsi="Times New Roman" w:cs="Times New Roman"/>
                      <w:color w:val="000000"/>
                      <w:sz w:val="27"/>
                      <w:szCs w:val="27"/>
                    </w:rPr>
                    <w:t>There are also future compensations for those who faithfully lay down their lives walking in the footsteps of Jesus. The promise to these is that if they faithfully suffer and die with Jesus they will live and reign with him.—Rom. 8:17,18; Rev. 3:21</w:t>
                  </w:r>
                </w:p>
              </w:tc>
              <w:tc>
                <w:tcPr>
                  <w:tcW w:w="4172" w:type="dxa"/>
                </w:tcPr>
                <w:p w:rsidR="007C61E3" w:rsidRPr="007C61E3" w:rsidRDefault="007C61E3" w:rsidP="007C61E3">
                  <w:pPr>
                    <w:spacing w:after="72"/>
                    <w:jc w:val="both"/>
                    <w:rPr>
                      <w:rFonts w:ascii="Times New Roman" w:eastAsia="Times New Roman" w:hAnsi="Times New Roman" w:cs="Times New Roman"/>
                      <w:color w:val="000000"/>
                      <w:sz w:val="24"/>
                      <w:szCs w:val="24"/>
                      <w:lang w:val="fr-FR"/>
                    </w:rPr>
                  </w:pPr>
                  <w:r w:rsidRPr="007C61E3">
                    <w:rPr>
                      <w:sz w:val="24"/>
                      <w:szCs w:val="24"/>
                      <w:lang w:val="fr-FR"/>
                    </w:rPr>
                    <w:t xml:space="preserve">Il y a aussi des compensations futures pour ceux qui donnent fidèlement leur vie en marchant dans les pas de Jésus. La promesse qui leur est faite est que s'ils souffrent et meurent fidèlement avec Jésus, ils vivront et régneront avec lui - Rom. 8:17,18 ; </w:t>
                  </w:r>
                  <w:proofErr w:type="spellStart"/>
                  <w:r w:rsidRPr="007C61E3">
                    <w:rPr>
                      <w:sz w:val="24"/>
                      <w:szCs w:val="24"/>
                      <w:lang w:val="fr-FR"/>
                    </w:rPr>
                    <w:t>Ap</w:t>
                  </w:r>
                  <w:proofErr w:type="spellEnd"/>
                  <w:r w:rsidRPr="007C61E3">
                    <w:rPr>
                      <w:sz w:val="24"/>
                      <w:szCs w:val="24"/>
                      <w:lang w:val="fr-FR"/>
                    </w:rPr>
                    <w:t>. 3:21.</w:t>
                  </w:r>
                </w:p>
              </w:tc>
            </w:tr>
            <w:tr w:rsidR="007C61E3" w:rsidRPr="00225241" w:rsidTr="007C61E3">
              <w:tc>
                <w:tcPr>
                  <w:tcW w:w="4307" w:type="dxa"/>
                </w:tcPr>
                <w:p w:rsidR="007C61E3" w:rsidRPr="007C61E3" w:rsidRDefault="007C61E3" w:rsidP="007C61E3">
                  <w:pPr>
                    <w:spacing w:after="72"/>
                    <w:jc w:val="both"/>
                    <w:rPr>
                      <w:rFonts w:ascii="Times New Roman" w:eastAsia="Times New Roman" w:hAnsi="Times New Roman" w:cs="Times New Roman"/>
                      <w:color w:val="000000"/>
                      <w:sz w:val="27"/>
                      <w:szCs w:val="27"/>
                    </w:rPr>
                  </w:pPr>
                  <w:r w:rsidRPr="007C61E3">
                    <w:rPr>
                      <w:rFonts w:ascii="Times New Roman" w:eastAsia="Times New Roman" w:hAnsi="Times New Roman" w:cs="Times New Roman"/>
                      <w:color w:val="000000"/>
                      <w:sz w:val="27"/>
                      <w:szCs w:val="27"/>
                    </w:rPr>
                    <w:t xml:space="preserve">The purpose of living and reigning </w:t>
                  </w:r>
                  <w:r w:rsidRPr="007C61E3">
                    <w:rPr>
                      <w:rFonts w:ascii="Times New Roman" w:eastAsia="Times New Roman" w:hAnsi="Times New Roman" w:cs="Times New Roman"/>
                      <w:color w:val="000000"/>
                      <w:sz w:val="27"/>
                      <w:szCs w:val="27"/>
                    </w:rPr>
                    <w:lastRenderedPageBreak/>
                    <w:t>with Christ is to share with him in extending blessings of health and life to the remainder of the world of mankind, the blessings which he provided by his own death as the Redeemer and Savior of the world. The privilege of sharing in Jesus’ exaltation is described by Paul as “the prize of the high calling.”—Phil. 3:14</w:t>
                  </w:r>
                </w:p>
              </w:tc>
              <w:tc>
                <w:tcPr>
                  <w:tcW w:w="4172" w:type="dxa"/>
                </w:tcPr>
                <w:p w:rsidR="007C61E3" w:rsidRPr="007C61E3" w:rsidRDefault="007C61E3" w:rsidP="007C61E3">
                  <w:pPr>
                    <w:spacing w:after="72"/>
                    <w:jc w:val="both"/>
                    <w:rPr>
                      <w:rFonts w:ascii="Times New Roman" w:eastAsia="Times New Roman" w:hAnsi="Times New Roman" w:cs="Times New Roman"/>
                      <w:color w:val="000000"/>
                      <w:sz w:val="24"/>
                      <w:szCs w:val="24"/>
                      <w:lang w:val="fr-FR"/>
                    </w:rPr>
                  </w:pPr>
                  <w:r w:rsidRPr="007C61E3">
                    <w:rPr>
                      <w:sz w:val="24"/>
                      <w:szCs w:val="24"/>
                      <w:lang w:val="fr-FR"/>
                    </w:rPr>
                    <w:lastRenderedPageBreak/>
                    <w:t xml:space="preserve">Le but de vivre et de régner avec le </w:t>
                  </w:r>
                  <w:r w:rsidRPr="007C61E3">
                    <w:rPr>
                      <w:sz w:val="24"/>
                      <w:szCs w:val="24"/>
                      <w:lang w:val="fr-FR"/>
                    </w:rPr>
                    <w:lastRenderedPageBreak/>
                    <w:t>Christ est de partager avec lui l'extension des bénédictions de la santé et de la vie au reste de l'humanité, bénédictions qu'il a fournies par sa propre mort en tant que Rédempteur et Sauveur du monde. Le privilège de participer à l'exaltation de Jésus est décrit par Paul comme "le prix d</w:t>
                  </w:r>
                  <w:r>
                    <w:rPr>
                      <w:sz w:val="24"/>
                      <w:szCs w:val="24"/>
                      <w:lang w:val="fr-FR"/>
                    </w:rPr>
                    <w:t>u</w:t>
                  </w:r>
                  <w:r w:rsidRPr="007C61E3">
                    <w:rPr>
                      <w:sz w:val="24"/>
                      <w:szCs w:val="24"/>
                      <w:lang w:val="fr-FR"/>
                    </w:rPr>
                    <w:t xml:space="preserve"> haut</w:t>
                  </w:r>
                  <w:r>
                    <w:rPr>
                      <w:sz w:val="24"/>
                      <w:szCs w:val="24"/>
                      <w:lang w:val="fr-FR"/>
                    </w:rPr>
                    <w:t xml:space="preserve"> appel</w:t>
                  </w:r>
                  <w:r w:rsidRPr="007C61E3">
                    <w:rPr>
                      <w:sz w:val="24"/>
                      <w:szCs w:val="24"/>
                      <w:lang w:val="fr-FR"/>
                    </w:rPr>
                    <w:t>" -Phil. 3:14</w:t>
                  </w:r>
                </w:p>
              </w:tc>
            </w:tr>
            <w:tr w:rsidR="007C61E3" w:rsidRPr="00225241" w:rsidTr="007C61E3">
              <w:tc>
                <w:tcPr>
                  <w:tcW w:w="4307" w:type="dxa"/>
                </w:tcPr>
                <w:p w:rsidR="007C61E3" w:rsidRPr="007C61E3" w:rsidRDefault="007C61E3" w:rsidP="00E10938">
                  <w:pPr>
                    <w:rPr>
                      <w:rFonts w:ascii="Times New Roman" w:eastAsia="Times New Roman" w:hAnsi="Times New Roman" w:cs="Times New Roman"/>
                      <w:sz w:val="24"/>
                      <w:szCs w:val="24"/>
                      <w:lang w:val="fr-FR"/>
                    </w:rPr>
                  </w:pPr>
                  <w:r w:rsidRPr="007C61E3">
                    <w:rPr>
                      <w:rFonts w:ascii="Times New Roman" w:eastAsia="Times New Roman" w:hAnsi="Times New Roman" w:cs="Times New Roman"/>
                      <w:color w:val="000000"/>
                      <w:sz w:val="27"/>
                      <w:szCs w:val="27"/>
                      <w:lang w:val="fr-FR"/>
                    </w:rPr>
                    <w:lastRenderedPageBreak/>
                    <w:t> </w:t>
                  </w:r>
                </w:p>
              </w:tc>
              <w:tc>
                <w:tcPr>
                  <w:tcW w:w="4172" w:type="dxa"/>
                </w:tcPr>
                <w:p w:rsidR="007C61E3" w:rsidRPr="007C61E3" w:rsidRDefault="007C61E3" w:rsidP="00E10938">
                  <w:pPr>
                    <w:rPr>
                      <w:rFonts w:ascii="Times New Roman" w:eastAsia="Times New Roman" w:hAnsi="Times New Roman" w:cs="Times New Roman"/>
                      <w:color w:val="000000"/>
                      <w:sz w:val="24"/>
                      <w:szCs w:val="24"/>
                      <w:lang w:val="fr-FR"/>
                    </w:rPr>
                  </w:pPr>
                </w:p>
              </w:tc>
            </w:tr>
            <w:tr w:rsidR="007C61E3" w:rsidRPr="007C61E3" w:rsidTr="007C61E3">
              <w:tc>
                <w:tcPr>
                  <w:tcW w:w="4307" w:type="dxa"/>
                </w:tcPr>
                <w:p w:rsidR="007C61E3" w:rsidRPr="007C61E3" w:rsidRDefault="007C61E3" w:rsidP="007C61E3">
                  <w:pPr>
                    <w:spacing w:after="72"/>
                    <w:jc w:val="center"/>
                    <w:rPr>
                      <w:rFonts w:ascii="Times New Roman" w:eastAsia="Times New Roman" w:hAnsi="Times New Roman" w:cs="Times New Roman"/>
                      <w:sz w:val="24"/>
                      <w:szCs w:val="24"/>
                    </w:rPr>
                  </w:pPr>
                  <w:r w:rsidRPr="007C61E3">
                    <w:rPr>
                      <w:rFonts w:ascii="Times New Roman" w:eastAsia="Times New Roman" w:hAnsi="Times New Roman" w:cs="Times New Roman"/>
                      <w:color w:val="000000"/>
                      <w:sz w:val="27"/>
                      <w:szCs w:val="27"/>
                    </w:rPr>
                    <w:t>STUDENTS’ HELPS</w:t>
                  </w:r>
                </w:p>
              </w:tc>
              <w:tc>
                <w:tcPr>
                  <w:tcW w:w="4172" w:type="dxa"/>
                </w:tcPr>
                <w:p w:rsidR="007C61E3" w:rsidRPr="007C61E3" w:rsidRDefault="007C61E3" w:rsidP="007C61E3">
                  <w:pPr>
                    <w:spacing w:after="72"/>
                    <w:jc w:val="center"/>
                    <w:rPr>
                      <w:rFonts w:ascii="Times New Roman" w:eastAsia="Times New Roman" w:hAnsi="Times New Roman" w:cs="Times New Roman"/>
                      <w:color w:val="000000"/>
                      <w:sz w:val="24"/>
                      <w:szCs w:val="24"/>
                    </w:rPr>
                  </w:pPr>
                  <w:r w:rsidRPr="007C61E3">
                    <w:rPr>
                      <w:sz w:val="24"/>
                      <w:szCs w:val="24"/>
                    </w:rPr>
                    <w:t>AIDE AUX ÉTUDIANTS</w:t>
                  </w:r>
                </w:p>
              </w:tc>
            </w:tr>
            <w:tr w:rsidR="007C61E3" w:rsidRPr="007C61E3" w:rsidTr="007C61E3">
              <w:tc>
                <w:tcPr>
                  <w:tcW w:w="4307" w:type="dxa"/>
                </w:tcPr>
                <w:p w:rsidR="007C61E3" w:rsidRPr="007C61E3" w:rsidRDefault="007C61E3" w:rsidP="007C61E3">
                  <w:pPr>
                    <w:spacing w:after="72"/>
                    <w:jc w:val="both"/>
                    <w:rPr>
                      <w:rFonts w:ascii="Times New Roman" w:eastAsia="Times New Roman" w:hAnsi="Times New Roman" w:cs="Times New Roman"/>
                      <w:b/>
                      <w:bCs/>
                      <w:color w:val="000000"/>
                      <w:sz w:val="27"/>
                      <w:szCs w:val="27"/>
                    </w:rPr>
                  </w:pPr>
                  <w:r w:rsidRPr="007C61E3">
                    <w:rPr>
                      <w:rFonts w:ascii="Times New Roman" w:eastAsia="Times New Roman" w:hAnsi="Times New Roman" w:cs="Times New Roman"/>
                      <w:b/>
                      <w:bCs/>
                      <w:color w:val="000000"/>
                      <w:sz w:val="27"/>
                      <w:szCs w:val="27"/>
                    </w:rPr>
                    <w:t>Questions</w:t>
                  </w:r>
                </w:p>
              </w:tc>
              <w:tc>
                <w:tcPr>
                  <w:tcW w:w="4172" w:type="dxa"/>
                </w:tcPr>
                <w:p w:rsidR="007C61E3" w:rsidRPr="007C61E3" w:rsidRDefault="007C61E3" w:rsidP="007C61E3">
                  <w:pPr>
                    <w:spacing w:after="72"/>
                    <w:jc w:val="both"/>
                    <w:rPr>
                      <w:rFonts w:ascii="Times New Roman" w:eastAsia="Times New Roman" w:hAnsi="Times New Roman" w:cs="Times New Roman"/>
                      <w:b/>
                      <w:bCs/>
                      <w:color w:val="000000"/>
                      <w:sz w:val="24"/>
                      <w:szCs w:val="24"/>
                    </w:rPr>
                  </w:pPr>
                  <w:r w:rsidRPr="007C61E3">
                    <w:rPr>
                      <w:b/>
                      <w:bCs/>
                      <w:sz w:val="24"/>
                      <w:szCs w:val="24"/>
                    </w:rPr>
                    <w:t>Questions</w:t>
                  </w:r>
                </w:p>
              </w:tc>
            </w:tr>
            <w:tr w:rsidR="007C61E3" w:rsidRPr="00225241" w:rsidTr="007C61E3">
              <w:tc>
                <w:tcPr>
                  <w:tcW w:w="4307" w:type="dxa"/>
                </w:tcPr>
                <w:p w:rsidR="007C61E3" w:rsidRPr="007C61E3" w:rsidRDefault="007C61E3" w:rsidP="007C61E3">
                  <w:pPr>
                    <w:spacing w:after="72"/>
                    <w:jc w:val="both"/>
                    <w:rPr>
                      <w:rFonts w:ascii="Times New Roman" w:eastAsia="Times New Roman" w:hAnsi="Times New Roman" w:cs="Times New Roman"/>
                      <w:color w:val="000000"/>
                      <w:sz w:val="27"/>
                      <w:szCs w:val="27"/>
                    </w:rPr>
                  </w:pPr>
                  <w:r w:rsidRPr="007C61E3">
                    <w:rPr>
                      <w:rFonts w:ascii="Times New Roman" w:eastAsia="Times New Roman" w:hAnsi="Times New Roman" w:cs="Times New Roman"/>
                      <w:color w:val="000000"/>
                      <w:sz w:val="27"/>
                      <w:szCs w:val="27"/>
                    </w:rPr>
                    <w:t>There is no more important vocation than to be a dedicated follower of the Master, as the answers to these questions will show:</w:t>
                  </w:r>
                </w:p>
              </w:tc>
              <w:tc>
                <w:tcPr>
                  <w:tcW w:w="4172" w:type="dxa"/>
                </w:tcPr>
                <w:p w:rsidR="007C61E3" w:rsidRPr="007C61E3" w:rsidRDefault="007C61E3" w:rsidP="007C61E3">
                  <w:pPr>
                    <w:spacing w:after="72"/>
                    <w:jc w:val="both"/>
                    <w:rPr>
                      <w:rFonts w:ascii="Times New Roman" w:eastAsia="Times New Roman" w:hAnsi="Times New Roman" w:cs="Times New Roman"/>
                      <w:color w:val="000000"/>
                      <w:sz w:val="24"/>
                      <w:szCs w:val="24"/>
                      <w:lang w:val="fr-FR"/>
                    </w:rPr>
                  </w:pPr>
                  <w:r w:rsidRPr="007C61E3">
                    <w:rPr>
                      <w:sz w:val="24"/>
                      <w:szCs w:val="24"/>
                      <w:lang w:val="fr-FR"/>
                    </w:rPr>
                    <w:t>Il n'y a pas de vocation plus importante que celle d'être un disciple dévoué du Maître, comme le montrent les réponses à ces questions :</w:t>
                  </w:r>
                </w:p>
              </w:tc>
            </w:tr>
            <w:tr w:rsidR="007C61E3" w:rsidRPr="00225241" w:rsidTr="007C61E3">
              <w:tc>
                <w:tcPr>
                  <w:tcW w:w="4307" w:type="dxa"/>
                </w:tcPr>
                <w:p w:rsidR="007C61E3" w:rsidRPr="007C61E3" w:rsidRDefault="007C61E3" w:rsidP="007C61E3">
                  <w:pPr>
                    <w:spacing w:after="72"/>
                    <w:jc w:val="both"/>
                    <w:rPr>
                      <w:rFonts w:ascii="Times New Roman" w:eastAsia="Times New Roman" w:hAnsi="Times New Roman" w:cs="Times New Roman"/>
                      <w:color w:val="000000"/>
                      <w:sz w:val="27"/>
                      <w:szCs w:val="27"/>
                    </w:rPr>
                  </w:pPr>
                  <w:r w:rsidRPr="007C61E3">
                    <w:rPr>
                      <w:rFonts w:ascii="Times New Roman" w:eastAsia="Times New Roman" w:hAnsi="Times New Roman" w:cs="Times New Roman"/>
                      <w:color w:val="000000"/>
                      <w:sz w:val="27"/>
                      <w:szCs w:val="27"/>
                    </w:rPr>
                    <w:t xml:space="preserve">What </w:t>
                  </w:r>
                  <w:proofErr w:type="gramStart"/>
                  <w:r w:rsidRPr="007C61E3">
                    <w:rPr>
                      <w:rFonts w:ascii="Times New Roman" w:eastAsia="Times New Roman" w:hAnsi="Times New Roman" w:cs="Times New Roman"/>
                      <w:color w:val="000000"/>
                      <w:sz w:val="27"/>
                      <w:szCs w:val="27"/>
                    </w:rPr>
                    <w:t>are the terms of Christian discipleship</w:t>
                  </w:r>
                  <w:proofErr w:type="gramEnd"/>
                  <w:r w:rsidRPr="007C61E3">
                    <w:rPr>
                      <w:rFonts w:ascii="Times New Roman" w:eastAsia="Times New Roman" w:hAnsi="Times New Roman" w:cs="Times New Roman"/>
                      <w:color w:val="000000"/>
                      <w:sz w:val="27"/>
                      <w:szCs w:val="27"/>
                    </w:rPr>
                    <w:t xml:space="preserve"> as laid down by Jesus?</w:t>
                  </w:r>
                </w:p>
              </w:tc>
              <w:tc>
                <w:tcPr>
                  <w:tcW w:w="4172" w:type="dxa"/>
                </w:tcPr>
                <w:p w:rsidR="007C61E3" w:rsidRPr="007C61E3" w:rsidRDefault="007C61E3" w:rsidP="007C61E3">
                  <w:pPr>
                    <w:spacing w:after="72"/>
                    <w:jc w:val="both"/>
                    <w:rPr>
                      <w:rFonts w:ascii="Times New Roman" w:eastAsia="Times New Roman" w:hAnsi="Times New Roman" w:cs="Times New Roman"/>
                      <w:color w:val="000000"/>
                      <w:sz w:val="24"/>
                      <w:szCs w:val="24"/>
                      <w:lang w:val="fr-FR"/>
                    </w:rPr>
                  </w:pPr>
                  <w:r w:rsidRPr="007C61E3">
                    <w:rPr>
                      <w:sz w:val="24"/>
                      <w:szCs w:val="24"/>
                      <w:lang w:val="fr-FR"/>
                    </w:rPr>
                    <w:t>Quelles sont les conditions du disciple chrétien telles qu'elles ont été définies par Jésus ?</w:t>
                  </w:r>
                </w:p>
              </w:tc>
            </w:tr>
            <w:tr w:rsidR="007C61E3" w:rsidRPr="00225241" w:rsidTr="007C61E3">
              <w:tc>
                <w:tcPr>
                  <w:tcW w:w="4307" w:type="dxa"/>
                </w:tcPr>
                <w:p w:rsidR="007C61E3" w:rsidRPr="007C61E3" w:rsidRDefault="007C61E3" w:rsidP="007C61E3">
                  <w:pPr>
                    <w:spacing w:after="72"/>
                    <w:jc w:val="both"/>
                    <w:rPr>
                      <w:rFonts w:ascii="Times New Roman" w:eastAsia="Times New Roman" w:hAnsi="Times New Roman" w:cs="Times New Roman"/>
                      <w:color w:val="000000"/>
                      <w:sz w:val="27"/>
                      <w:szCs w:val="27"/>
                    </w:rPr>
                  </w:pPr>
                  <w:r w:rsidRPr="007C61E3">
                    <w:rPr>
                      <w:rFonts w:ascii="Times New Roman" w:eastAsia="Times New Roman" w:hAnsi="Times New Roman" w:cs="Times New Roman"/>
                      <w:color w:val="000000"/>
                      <w:sz w:val="27"/>
                      <w:szCs w:val="27"/>
                    </w:rPr>
                    <w:t>Will the world of mankind in general be expected to meet these terms in order to enjoy everlasting life on earth?</w:t>
                  </w:r>
                </w:p>
              </w:tc>
              <w:tc>
                <w:tcPr>
                  <w:tcW w:w="4172" w:type="dxa"/>
                </w:tcPr>
                <w:p w:rsidR="007C61E3" w:rsidRPr="007C61E3" w:rsidRDefault="007C61E3" w:rsidP="007C61E3">
                  <w:pPr>
                    <w:spacing w:after="72"/>
                    <w:jc w:val="both"/>
                    <w:rPr>
                      <w:rFonts w:ascii="Times New Roman" w:eastAsia="Times New Roman" w:hAnsi="Times New Roman" w:cs="Times New Roman"/>
                      <w:color w:val="000000"/>
                      <w:sz w:val="24"/>
                      <w:szCs w:val="24"/>
                      <w:lang w:val="fr-FR"/>
                    </w:rPr>
                  </w:pPr>
                  <w:r w:rsidRPr="007C61E3">
                    <w:rPr>
                      <w:sz w:val="24"/>
                      <w:szCs w:val="24"/>
                      <w:lang w:val="fr-FR"/>
                    </w:rPr>
                    <w:t>Le monde des hommes en général devra-t-il satisfaire à ces conditions pour bénéficier de la vie éternelle sur terre ?</w:t>
                  </w:r>
                </w:p>
              </w:tc>
            </w:tr>
            <w:tr w:rsidR="007C61E3" w:rsidRPr="00225241" w:rsidTr="007C61E3">
              <w:tc>
                <w:tcPr>
                  <w:tcW w:w="4307" w:type="dxa"/>
                </w:tcPr>
                <w:p w:rsidR="007C61E3" w:rsidRPr="007C61E3" w:rsidRDefault="007C61E3" w:rsidP="007C61E3">
                  <w:pPr>
                    <w:spacing w:after="72"/>
                    <w:jc w:val="both"/>
                    <w:rPr>
                      <w:rFonts w:ascii="Times New Roman" w:eastAsia="Times New Roman" w:hAnsi="Times New Roman" w:cs="Times New Roman"/>
                      <w:color w:val="000000"/>
                      <w:sz w:val="27"/>
                      <w:szCs w:val="27"/>
                    </w:rPr>
                  </w:pPr>
                  <w:r w:rsidRPr="007C61E3">
                    <w:rPr>
                      <w:rFonts w:ascii="Times New Roman" w:eastAsia="Times New Roman" w:hAnsi="Times New Roman" w:cs="Times New Roman"/>
                      <w:color w:val="000000"/>
                      <w:sz w:val="27"/>
                      <w:szCs w:val="27"/>
                    </w:rPr>
                    <w:t>What did Jesus mean by denying self?</w:t>
                  </w:r>
                </w:p>
              </w:tc>
              <w:tc>
                <w:tcPr>
                  <w:tcW w:w="4172" w:type="dxa"/>
                </w:tcPr>
                <w:p w:rsidR="007C61E3" w:rsidRPr="007C61E3" w:rsidRDefault="007C61E3" w:rsidP="007C61E3">
                  <w:pPr>
                    <w:spacing w:after="72"/>
                    <w:jc w:val="both"/>
                    <w:rPr>
                      <w:rFonts w:ascii="Times New Roman" w:eastAsia="Times New Roman" w:hAnsi="Times New Roman" w:cs="Times New Roman"/>
                      <w:color w:val="000000"/>
                      <w:sz w:val="24"/>
                      <w:szCs w:val="24"/>
                      <w:lang w:val="fr-FR"/>
                    </w:rPr>
                  </w:pPr>
                  <w:r w:rsidRPr="007C61E3">
                    <w:rPr>
                      <w:sz w:val="24"/>
                      <w:szCs w:val="24"/>
                      <w:lang w:val="fr-FR"/>
                    </w:rPr>
                    <w:t>Que voulait dire Jésus par "renoncer à soi-même" ?</w:t>
                  </w:r>
                </w:p>
              </w:tc>
            </w:tr>
            <w:tr w:rsidR="007C61E3" w:rsidRPr="00225241" w:rsidTr="007C61E3">
              <w:tc>
                <w:tcPr>
                  <w:tcW w:w="4307" w:type="dxa"/>
                </w:tcPr>
                <w:p w:rsidR="007C61E3" w:rsidRPr="007C61E3" w:rsidRDefault="007C61E3" w:rsidP="007C61E3">
                  <w:pPr>
                    <w:spacing w:after="72"/>
                    <w:jc w:val="both"/>
                    <w:rPr>
                      <w:rFonts w:ascii="Times New Roman" w:eastAsia="Times New Roman" w:hAnsi="Times New Roman" w:cs="Times New Roman"/>
                      <w:color w:val="000000"/>
                      <w:sz w:val="27"/>
                      <w:szCs w:val="27"/>
                    </w:rPr>
                  </w:pPr>
                  <w:r w:rsidRPr="007C61E3">
                    <w:rPr>
                      <w:rFonts w:ascii="Times New Roman" w:eastAsia="Times New Roman" w:hAnsi="Times New Roman" w:cs="Times New Roman"/>
                      <w:color w:val="000000"/>
                      <w:sz w:val="27"/>
                      <w:szCs w:val="27"/>
                    </w:rPr>
                    <w:t>What is meant by bearing one’s cross?</w:t>
                  </w:r>
                </w:p>
              </w:tc>
              <w:tc>
                <w:tcPr>
                  <w:tcW w:w="4172" w:type="dxa"/>
                </w:tcPr>
                <w:p w:rsidR="007C61E3" w:rsidRPr="007C61E3" w:rsidRDefault="007C61E3" w:rsidP="007C61E3">
                  <w:pPr>
                    <w:spacing w:after="72"/>
                    <w:jc w:val="both"/>
                    <w:rPr>
                      <w:rFonts w:ascii="Times New Roman" w:eastAsia="Times New Roman" w:hAnsi="Times New Roman" w:cs="Times New Roman"/>
                      <w:color w:val="000000"/>
                      <w:sz w:val="24"/>
                      <w:szCs w:val="24"/>
                      <w:lang w:val="fr-FR"/>
                    </w:rPr>
                  </w:pPr>
                  <w:r w:rsidRPr="007C61E3">
                    <w:rPr>
                      <w:sz w:val="24"/>
                      <w:szCs w:val="24"/>
                      <w:lang w:val="fr-FR"/>
                    </w:rPr>
                    <w:t>Que signifie porter sa croix ?</w:t>
                  </w:r>
                </w:p>
              </w:tc>
            </w:tr>
            <w:tr w:rsidR="007C61E3" w:rsidRPr="00225241" w:rsidTr="007C61E3">
              <w:tc>
                <w:tcPr>
                  <w:tcW w:w="4307" w:type="dxa"/>
                </w:tcPr>
                <w:p w:rsidR="007C61E3" w:rsidRPr="007C61E3" w:rsidRDefault="007C61E3" w:rsidP="007C61E3">
                  <w:pPr>
                    <w:spacing w:after="72"/>
                    <w:jc w:val="both"/>
                    <w:rPr>
                      <w:rFonts w:ascii="Times New Roman" w:eastAsia="Times New Roman" w:hAnsi="Times New Roman" w:cs="Times New Roman"/>
                      <w:color w:val="000000"/>
                      <w:sz w:val="27"/>
                      <w:szCs w:val="27"/>
                    </w:rPr>
                  </w:pPr>
                  <w:r w:rsidRPr="007C61E3">
                    <w:rPr>
                      <w:rFonts w:ascii="Times New Roman" w:eastAsia="Times New Roman" w:hAnsi="Times New Roman" w:cs="Times New Roman"/>
                      <w:color w:val="000000"/>
                      <w:sz w:val="27"/>
                      <w:szCs w:val="27"/>
                    </w:rPr>
                    <w:t>What are some of the present compensations enjoyed by those who are laying down their lives in the Divine cause?</w:t>
                  </w:r>
                </w:p>
              </w:tc>
              <w:tc>
                <w:tcPr>
                  <w:tcW w:w="4172" w:type="dxa"/>
                </w:tcPr>
                <w:p w:rsidR="007C61E3" w:rsidRPr="007C61E3" w:rsidRDefault="007C61E3" w:rsidP="007C61E3">
                  <w:pPr>
                    <w:spacing w:after="72"/>
                    <w:jc w:val="both"/>
                    <w:rPr>
                      <w:rFonts w:ascii="Times New Roman" w:eastAsia="Times New Roman" w:hAnsi="Times New Roman" w:cs="Times New Roman"/>
                      <w:color w:val="000000"/>
                      <w:sz w:val="24"/>
                      <w:szCs w:val="24"/>
                      <w:lang w:val="fr-FR"/>
                    </w:rPr>
                  </w:pPr>
                  <w:r w:rsidRPr="007C61E3">
                    <w:rPr>
                      <w:sz w:val="24"/>
                      <w:szCs w:val="24"/>
                      <w:lang w:val="fr-FR"/>
                    </w:rPr>
                    <w:t>Quelles sont les compensations actuelles dont bénéficient ceux qui donnent leur vie pour la cause divine ?</w:t>
                  </w:r>
                </w:p>
              </w:tc>
            </w:tr>
            <w:tr w:rsidR="007C61E3" w:rsidRPr="00225241" w:rsidTr="007C61E3">
              <w:tc>
                <w:tcPr>
                  <w:tcW w:w="4307" w:type="dxa"/>
                </w:tcPr>
                <w:p w:rsidR="007C61E3" w:rsidRPr="007C61E3" w:rsidRDefault="007C61E3" w:rsidP="007C61E3">
                  <w:pPr>
                    <w:spacing w:after="72"/>
                    <w:jc w:val="both"/>
                    <w:rPr>
                      <w:rFonts w:ascii="Times New Roman" w:eastAsia="Times New Roman" w:hAnsi="Times New Roman" w:cs="Times New Roman"/>
                      <w:color w:val="000000"/>
                      <w:sz w:val="27"/>
                      <w:szCs w:val="27"/>
                    </w:rPr>
                  </w:pPr>
                  <w:r w:rsidRPr="007C61E3">
                    <w:rPr>
                      <w:rFonts w:ascii="Times New Roman" w:eastAsia="Times New Roman" w:hAnsi="Times New Roman" w:cs="Times New Roman"/>
                      <w:color w:val="000000"/>
                      <w:sz w:val="27"/>
                      <w:szCs w:val="27"/>
                    </w:rPr>
                    <w:t>What are the future rewards for those who suffer and die with Jesus?</w:t>
                  </w:r>
                </w:p>
              </w:tc>
              <w:tc>
                <w:tcPr>
                  <w:tcW w:w="4172" w:type="dxa"/>
                </w:tcPr>
                <w:p w:rsidR="007C61E3" w:rsidRPr="007C61E3" w:rsidRDefault="007C61E3" w:rsidP="007C61E3">
                  <w:pPr>
                    <w:spacing w:after="72"/>
                    <w:jc w:val="both"/>
                    <w:rPr>
                      <w:rFonts w:ascii="Times New Roman" w:eastAsia="Times New Roman" w:hAnsi="Times New Roman" w:cs="Times New Roman"/>
                      <w:color w:val="000000"/>
                      <w:sz w:val="24"/>
                      <w:szCs w:val="24"/>
                      <w:lang w:val="fr-FR"/>
                    </w:rPr>
                  </w:pPr>
                  <w:r w:rsidRPr="007C61E3">
                    <w:rPr>
                      <w:sz w:val="24"/>
                      <w:szCs w:val="24"/>
                      <w:lang w:val="fr-FR"/>
                    </w:rPr>
                    <w:t>Quelles sont les récompenses futures pour ceux qui souffrent et meurent avec Jésus ?</w:t>
                  </w:r>
                </w:p>
              </w:tc>
            </w:tr>
            <w:tr w:rsidR="007C61E3" w:rsidRPr="00225241" w:rsidTr="007C61E3">
              <w:tc>
                <w:tcPr>
                  <w:tcW w:w="4307" w:type="dxa"/>
                </w:tcPr>
                <w:p w:rsidR="007C61E3" w:rsidRPr="007C61E3" w:rsidRDefault="007C61E3" w:rsidP="007C61E3">
                  <w:pPr>
                    <w:spacing w:after="72"/>
                    <w:jc w:val="both"/>
                    <w:rPr>
                      <w:rFonts w:ascii="Times New Roman" w:eastAsia="Times New Roman" w:hAnsi="Times New Roman" w:cs="Times New Roman"/>
                      <w:color w:val="000000"/>
                      <w:sz w:val="27"/>
                      <w:szCs w:val="27"/>
                    </w:rPr>
                  </w:pPr>
                  <w:r w:rsidRPr="007C61E3">
                    <w:rPr>
                      <w:rFonts w:ascii="Times New Roman" w:eastAsia="Times New Roman" w:hAnsi="Times New Roman" w:cs="Times New Roman"/>
                      <w:color w:val="000000"/>
                      <w:sz w:val="27"/>
                      <w:szCs w:val="27"/>
                    </w:rPr>
                    <w:t>What is the purpose of living and reigning with Christ?</w:t>
                  </w:r>
                </w:p>
              </w:tc>
              <w:tc>
                <w:tcPr>
                  <w:tcW w:w="4172" w:type="dxa"/>
                </w:tcPr>
                <w:p w:rsidR="007C61E3" w:rsidRPr="007C61E3" w:rsidRDefault="007C61E3" w:rsidP="007C61E3">
                  <w:pPr>
                    <w:spacing w:after="72"/>
                    <w:jc w:val="both"/>
                    <w:rPr>
                      <w:rFonts w:ascii="Times New Roman" w:eastAsia="Times New Roman" w:hAnsi="Times New Roman" w:cs="Times New Roman"/>
                      <w:color w:val="000000"/>
                      <w:sz w:val="24"/>
                      <w:szCs w:val="24"/>
                      <w:lang w:val="fr-FR"/>
                    </w:rPr>
                  </w:pPr>
                  <w:r w:rsidRPr="007C61E3">
                    <w:rPr>
                      <w:sz w:val="24"/>
                      <w:szCs w:val="24"/>
                      <w:lang w:val="fr-FR"/>
                    </w:rPr>
                    <w:t>Quel est le but de vivre et de régner avec le Christ ?</w:t>
                  </w:r>
                </w:p>
              </w:tc>
            </w:tr>
            <w:tr w:rsidR="007C61E3" w:rsidRPr="00225241" w:rsidTr="007C61E3">
              <w:tc>
                <w:tcPr>
                  <w:tcW w:w="4307" w:type="dxa"/>
                </w:tcPr>
                <w:p w:rsidR="007C61E3" w:rsidRPr="007C61E3" w:rsidRDefault="007C61E3" w:rsidP="007C61E3">
                  <w:pPr>
                    <w:rPr>
                      <w:rFonts w:ascii="Times New Roman" w:eastAsia="Times New Roman" w:hAnsi="Times New Roman" w:cs="Times New Roman"/>
                      <w:sz w:val="24"/>
                      <w:szCs w:val="24"/>
                      <w:lang w:val="fr-FR"/>
                    </w:rPr>
                  </w:pPr>
                  <w:r w:rsidRPr="007C61E3">
                    <w:rPr>
                      <w:rFonts w:ascii="Times New Roman" w:eastAsia="Times New Roman" w:hAnsi="Times New Roman" w:cs="Times New Roman"/>
                      <w:color w:val="000000"/>
                      <w:sz w:val="27"/>
                      <w:szCs w:val="27"/>
                      <w:lang w:val="fr-FR"/>
                    </w:rPr>
                    <w:t> </w:t>
                  </w:r>
                </w:p>
              </w:tc>
              <w:tc>
                <w:tcPr>
                  <w:tcW w:w="4172" w:type="dxa"/>
                </w:tcPr>
                <w:p w:rsidR="007C61E3" w:rsidRPr="007C61E3" w:rsidRDefault="007C61E3" w:rsidP="007C61E3">
                  <w:pPr>
                    <w:rPr>
                      <w:rFonts w:ascii="Times New Roman" w:eastAsia="Times New Roman" w:hAnsi="Times New Roman" w:cs="Times New Roman"/>
                      <w:color w:val="000000"/>
                      <w:sz w:val="24"/>
                      <w:szCs w:val="24"/>
                      <w:lang w:val="fr-FR"/>
                    </w:rPr>
                  </w:pPr>
                </w:p>
              </w:tc>
            </w:tr>
            <w:tr w:rsidR="007C61E3" w:rsidRPr="007C61E3" w:rsidTr="007C61E3">
              <w:tc>
                <w:tcPr>
                  <w:tcW w:w="4307" w:type="dxa"/>
                </w:tcPr>
                <w:p w:rsidR="007C61E3" w:rsidRPr="007C61E3" w:rsidRDefault="007C61E3" w:rsidP="007C61E3">
                  <w:pPr>
                    <w:spacing w:after="72"/>
                    <w:jc w:val="both"/>
                    <w:rPr>
                      <w:rFonts w:ascii="Times New Roman" w:eastAsia="Times New Roman" w:hAnsi="Times New Roman" w:cs="Times New Roman"/>
                      <w:sz w:val="24"/>
                      <w:szCs w:val="24"/>
                    </w:rPr>
                  </w:pPr>
                  <w:r w:rsidRPr="007C61E3">
                    <w:rPr>
                      <w:rFonts w:ascii="Times New Roman" w:eastAsia="Times New Roman" w:hAnsi="Times New Roman" w:cs="Times New Roman"/>
                      <w:b/>
                      <w:bCs/>
                      <w:color w:val="000000"/>
                      <w:sz w:val="27"/>
                      <w:szCs w:val="27"/>
                    </w:rPr>
                    <w:lastRenderedPageBreak/>
                    <w:t>Reference Material</w:t>
                  </w:r>
                </w:p>
              </w:tc>
              <w:tc>
                <w:tcPr>
                  <w:tcW w:w="4172" w:type="dxa"/>
                </w:tcPr>
                <w:p w:rsidR="007C61E3" w:rsidRPr="007C61E3" w:rsidRDefault="007C61E3" w:rsidP="007C61E3">
                  <w:pPr>
                    <w:spacing w:after="72"/>
                    <w:jc w:val="both"/>
                    <w:rPr>
                      <w:rFonts w:ascii="Times New Roman" w:eastAsia="Times New Roman" w:hAnsi="Times New Roman" w:cs="Times New Roman"/>
                      <w:b/>
                      <w:bCs/>
                      <w:color w:val="000000"/>
                      <w:sz w:val="24"/>
                      <w:szCs w:val="24"/>
                    </w:rPr>
                  </w:pPr>
                  <w:proofErr w:type="spellStart"/>
                  <w:r w:rsidRPr="007C61E3">
                    <w:rPr>
                      <w:sz w:val="24"/>
                      <w:szCs w:val="24"/>
                    </w:rPr>
                    <w:t>Matériel</w:t>
                  </w:r>
                  <w:proofErr w:type="spellEnd"/>
                  <w:r w:rsidRPr="007C61E3">
                    <w:rPr>
                      <w:sz w:val="24"/>
                      <w:szCs w:val="24"/>
                    </w:rPr>
                    <w:t xml:space="preserve"> de </w:t>
                  </w:r>
                  <w:proofErr w:type="spellStart"/>
                  <w:r w:rsidRPr="007C61E3">
                    <w:rPr>
                      <w:sz w:val="24"/>
                      <w:szCs w:val="24"/>
                    </w:rPr>
                    <w:t>référence</w:t>
                  </w:r>
                  <w:proofErr w:type="spellEnd"/>
                </w:p>
              </w:tc>
            </w:tr>
            <w:tr w:rsidR="007C61E3" w:rsidRPr="00225241" w:rsidTr="007C61E3">
              <w:tc>
                <w:tcPr>
                  <w:tcW w:w="4307" w:type="dxa"/>
                </w:tcPr>
                <w:p w:rsidR="007C61E3" w:rsidRPr="007C61E3" w:rsidRDefault="007C61E3" w:rsidP="007C61E3">
                  <w:pPr>
                    <w:spacing w:after="72"/>
                    <w:jc w:val="both"/>
                    <w:rPr>
                      <w:rFonts w:ascii="Times New Roman" w:eastAsia="Times New Roman" w:hAnsi="Times New Roman" w:cs="Times New Roman"/>
                      <w:color w:val="000000"/>
                      <w:sz w:val="27"/>
                      <w:szCs w:val="27"/>
                    </w:rPr>
                  </w:pPr>
                  <w:r w:rsidRPr="007C61E3">
                    <w:rPr>
                      <w:rFonts w:ascii="Times New Roman" w:eastAsia="Times New Roman" w:hAnsi="Times New Roman" w:cs="Times New Roman"/>
                      <w:color w:val="000000"/>
                      <w:sz w:val="27"/>
                      <w:szCs w:val="27"/>
                    </w:rPr>
                    <w:t>“The New Creation,” page 443, par. 2, and page 444</w:t>
                  </w:r>
                </w:p>
              </w:tc>
              <w:tc>
                <w:tcPr>
                  <w:tcW w:w="4172" w:type="dxa"/>
                </w:tcPr>
                <w:p w:rsidR="007C61E3" w:rsidRPr="007C61E3" w:rsidRDefault="007C61E3" w:rsidP="00225241">
                  <w:pPr>
                    <w:spacing w:after="72"/>
                    <w:jc w:val="both"/>
                    <w:rPr>
                      <w:rFonts w:ascii="Times New Roman" w:eastAsia="Times New Roman" w:hAnsi="Times New Roman" w:cs="Times New Roman"/>
                      <w:color w:val="000000"/>
                      <w:sz w:val="24"/>
                      <w:szCs w:val="24"/>
                      <w:lang w:val="fr-FR"/>
                    </w:rPr>
                  </w:pPr>
                  <w:r w:rsidRPr="007C61E3">
                    <w:rPr>
                      <w:sz w:val="24"/>
                      <w:szCs w:val="24"/>
                      <w:lang w:val="fr-FR"/>
                    </w:rPr>
                    <w:t xml:space="preserve">" La nouvelle création ", page </w:t>
                  </w:r>
                  <w:r w:rsidR="00225241" w:rsidRPr="00225241">
                    <w:rPr>
                      <w:lang w:val="fr-FR"/>
                    </w:rPr>
                    <w:t>(Aurore)</w:t>
                  </w:r>
                  <w:r w:rsidR="00225241">
                    <w:rPr>
                      <w:sz w:val="24"/>
                      <w:szCs w:val="24"/>
                      <w:lang w:val="fr-FR"/>
                    </w:rPr>
                    <w:t xml:space="preserve"> 503</w:t>
                  </w:r>
                  <w:r w:rsidRPr="007C61E3">
                    <w:rPr>
                      <w:sz w:val="24"/>
                      <w:szCs w:val="24"/>
                      <w:lang w:val="fr-FR"/>
                    </w:rPr>
                    <w:t xml:space="preserve">,  et page </w:t>
                  </w:r>
                  <w:r w:rsidR="00225241">
                    <w:rPr>
                      <w:sz w:val="24"/>
                      <w:szCs w:val="24"/>
                      <w:lang w:val="fr-FR"/>
                    </w:rPr>
                    <w:t xml:space="preserve">504  ou </w:t>
                  </w:r>
                  <w:r w:rsidR="00225241" w:rsidRPr="00225241">
                    <w:rPr>
                      <w:sz w:val="20"/>
                      <w:szCs w:val="20"/>
                      <w:lang w:val="fr-FR"/>
                    </w:rPr>
                    <w:t>(MMIL)</w:t>
                  </w:r>
                  <w:r w:rsidR="00225241">
                    <w:rPr>
                      <w:sz w:val="24"/>
                      <w:szCs w:val="24"/>
                      <w:lang w:val="fr-FR"/>
                    </w:rPr>
                    <w:t xml:space="preserve"> 483-484</w:t>
                  </w:r>
                </w:p>
              </w:tc>
            </w:tr>
            <w:tr w:rsidR="007C61E3" w:rsidRPr="00225241" w:rsidTr="007C61E3">
              <w:tc>
                <w:tcPr>
                  <w:tcW w:w="4307" w:type="dxa"/>
                </w:tcPr>
                <w:p w:rsidR="007C61E3" w:rsidRPr="007C61E3" w:rsidRDefault="007C61E3" w:rsidP="007C61E3">
                  <w:pPr>
                    <w:rPr>
                      <w:rFonts w:ascii="Times New Roman" w:eastAsia="Times New Roman" w:hAnsi="Times New Roman" w:cs="Times New Roman"/>
                      <w:sz w:val="24"/>
                      <w:szCs w:val="24"/>
                      <w:lang w:val="fr-FR"/>
                    </w:rPr>
                  </w:pPr>
                  <w:r w:rsidRPr="007C61E3">
                    <w:rPr>
                      <w:rFonts w:ascii="Times New Roman" w:eastAsia="Times New Roman" w:hAnsi="Times New Roman" w:cs="Times New Roman"/>
                      <w:color w:val="000000"/>
                      <w:sz w:val="27"/>
                      <w:szCs w:val="27"/>
                      <w:lang w:val="fr-FR"/>
                    </w:rPr>
                    <w:t> </w:t>
                  </w:r>
                </w:p>
              </w:tc>
              <w:tc>
                <w:tcPr>
                  <w:tcW w:w="4172" w:type="dxa"/>
                </w:tcPr>
                <w:p w:rsidR="007C61E3" w:rsidRPr="007C61E3" w:rsidRDefault="007C61E3" w:rsidP="007C61E3">
                  <w:pPr>
                    <w:rPr>
                      <w:rFonts w:ascii="Times New Roman" w:eastAsia="Times New Roman" w:hAnsi="Times New Roman" w:cs="Times New Roman"/>
                      <w:color w:val="000000"/>
                      <w:sz w:val="24"/>
                      <w:szCs w:val="24"/>
                      <w:lang w:val="fr-FR"/>
                    </w:rPr>
                  </w:pPr>
                </w:p>
              </w:tc>
            </w:tr>
            <w:tr w:rsidR="007C61E3" w:rsidRPr="007C61E3" w:rsidTr="007C61E3">
              <w:tc>
                <w:tcPr>
                  <w:tcW w:w="4307" w:type="dxa"/>
                </w:tcPr>
                <w:p w:rsidR="007C61E3" w:rsidRPr="007C61E3" w:rsidRDefault="007C61E3" w:rsidP="007C61E3">
                  <w:pPr>
                    <w:spacing w:after="72"/>
                    <w:jc w:val="center"/>
                    <w:rPr>
                      <w:rFonts w:ascii="Times New Roman" w:eastAsia="Times New Roman" w:hAnsi="Times New Roman" w:cs="Times New Roman"/>
                      <w:sz w:val="24"/>
                      <w:szCs w:val="24"/>
                    </w:rPr>
                  </w:pPr>
                  <w:r w:rsidRPr="007C61E3">
                    <w:rPr>
                      <w:rFonts w:ascii="Times New Roman" w:eastAsia="Times New Roman" w:hAnsi="Times New Roman" w:cs="Times New Roman"/>
                      <w:color w:val="000000"/>
                      <w:sz w:val="27"/>
                      <w:szCs w:val="27"/>
                    </w:rPr>
                    <w:t>Summary of Important Thoughts</w:t>
                  </w:r>
                </w:p>
              </w:tc>
              <w:tc>
                <w:tcPr>
                  <w:tcW w:w="4172" w:type="dxa"/>
                </w:tcPr>
                <w:p w:rsidR="007C61E3" w:rsidRPr="007C61E3" w:rsidRDefault="007C61E3" w:rsidP="007C61E3">
                  <w:pPr>
                    <w:spacing w:after="72"/>
                    <w:jc w:val="center"/>
                    <w:rPr>
                      <w:rFonts w:ascii="Times New Roman" w:eastAsia="Times New Roman" w:hAnsi="Times New Roman" w:cs="Times New Roman"/>
                      <w:color w:val="000000"/>
                      <w:sz w:val="24"/>
                      <w:szCs w:val="24"/>
                    </w:rPr>
                  </w:pPr>
                  <w:r w:rsidRPr="007C61E3">
                    <w:rPr>
                      <w:sz w:val="24"/>
                      <w:szCs w:val="24"/>
                    </w:rPr>
                    <w:t xml:space="preserve">Résumé des points </w:t>
                  </w:r>
                  <w:proofErr w:type="spellStart"/>
                  <w:r w:rsidRPr="007C61E3">
                    <w:rPr>
                      <w:sz w:val="24"/>
                      <w:szCs w:val="24"/>
                    </w:rPr>
                    <w:t>importants</w:t>
                  </w:r>
                  <w:proofErr w:type="spellEnd"/>
                </w:p>
              </w:tc>
            </w:tr>
            <w:tr w:rsidR="007C61E3" w:rsidRPr="000759B0" w:rsidTr="007C61E3">
              <w:tc>
                <w:tcPr>
                  <w:tcW w:w="4307" w:type="dxa"/>
                </w:tcPr>
                <w:p w:rsidR="007C61E3" w:rsidRPr="000759B0" w:rsidRDefault="007C61E3" w:rsidP="00E10938">
                  <w:pPr>
                    <w:spacing w:after="72"/>
                    <w:jc w:val="both"/>
                    <w:rPr>
                      <w:rFonts w:ascii="Times New Roman" w:eastAsia="Times New Roman" w:hAnsi="Times New Roman" w:cs="Times New Roman"/>
                      <w:color w:val="000000"/>
                      <w:sz w:val="27"/>
                      <w:szCs w:val="27"/>
                    </w:rPr>
                  </w:pPr>
                  <w:r w:rsidRPr="007C61E3">
                    <w:rPr>
                      <w:rFonts w:ascii="Times New Roman" w:eastAsia="Times New Roman" w:hAnsi="Times New Roman" w:cs="Times New Roman"/>
                      <w:color w:val="000000"/>
                      <w:sz w:val="27"/>
                      <w:szCs w:val="27"/>
                    </w:rPr>
                    <w:t>To be a true Christian means much more than living an upright and moral life. It means sacrifice even unto death.  </w:t>
                  </w:r>
                </w:p>
              </w:tc>
              <w:tc>
                <w:tcPr>
                  <w:tcW w:w="4172" w:type="dxa"/>
                </w:tcPr>
                <w:p w:rsidR="007C61E3" w:rsidRPr="007C61E3" w:rsidRDefault="007C61E3" w:rsidP="00E10938">
                  <w:pPr>
                    <w:spacing w:after="72"/>
                    <w:jc w:val="both"/>
                    <w:rPr>
                      <w:rFonts w:ascii="Times New Roman" w:eastAsia="Times New Roman" w:hAnsi="Times New Roman" w:cs="Times New Roman"/>
                      <w:color w:val="000000"/>
                      <w:sz w:val="24"/>
                      <w:szCs w:val="24"/>
                    </w:rPr>
                  </w:pPr>
                  <w:r w:rsidRPr="007C61E3">
                    <w:rPr>
                      <w:rFonts w:ascii="Times New Roman" w:eastAsia="Times New Roman" w:hAnsi="Times New Roman" w:cs="Times New Roman"/>
                      <w:color w:val="000000"/>
                      <w:sz w:val="24"/>
                      <w:szCs w:val="24"/>
                      <w:lang w:val="fr-FR"/>
                    </w:rPr>
                    <w:t xml:space="preserve">Être un vrai chrétien signifie bien plus que mener une vie droite et morale. </w:t>
                  </w:r>
                  <w:proofErr w:type="spellStart"/>
                  <w:r w:rsidRPr="007C61E3">
                    <w:rPr>
                      <w:rFonts w:ascii="Times New Roman" w:eastAsia="Times New Roman" w:hAnsi="Times New Roman" w:cs="Times New Roman"/>
                      <w:color w:val="000000"/>
                      <w:sz w:val="24"/>
                      <w:szCs w:val="24"/>
                    </w:rPr>
                    <w:t>Celasignifie</w:t>
                  </w:r>
                  <w:proofErr w:type="spellEnd"/>
                  <w:r w:rsidRPr="007C61E3">
                    <w:rPr>
                      <w:rFonts w:ascii="Times New Roman" w:eastAsia="Times New Roman" w:hAnsi="Times New Roman" w:cs="Times New Roman"/>
                      <w:color w:val="000000"/>
                      <w:sz w:val="24"/>
                      <w:szCs w:val="24"/>
                    </w:rPr>
                    <w:t xml:space="preserve"> se </w:t>
                  </w:r>
                  <w:proofErr w:type="spellStart"/>
                  <w:r w:rsidRPr="007C61E3">
                    <w:rPr>
                      <w:rFonts w:ascii="Times New Roman" w:eastAsia="Times New Roman" w:hAnsi="Times New Roman" w:cs="Times New Roman"/>
                      <w:color w:val="000000"/>
                      <w:sz w:val="24"/>
                      <w:szCs w:val="24"/>
                    </w:rPr>
                    <w:t>sacrifierjusqu'à</w:t>
                  </w:r>
                  <w:proofErr w:type="spellEnd"/>
                  <w:r w:rsidRPr="007C61E3">
                    <w:rPr>
                      <w:rFonts w:ascii="Times New Roman" w:eastAsia="Times New Roman" w:hAnsi="Times New Roman" w:cs="Times New Roman"/>
                      <w:color w:val="000000"/>
                      <w:sz w:val="24"/>
                      <w:szCs w:val="24"/>
                    </w:rPr>
                    <w:t xml:space="preserve"> la mort.  </w:t>
                  </w:r>
                </w:p>
              </w:tc>
            </w:tr>
          </w:tbl>
          <w:p w:rsidR="000759B0" w:rsidRPr="000759B0" w:rsidRDefault="000759B0" w:rsidP="000759B0">
            <w:pPr>
              <w:spacing w:after="72" w:line="240" w:lineRule="auto"/>
              <w:ind w:firstLine="240"/>
              <w:jc w:val="both"/>
              <w:rPr>
                <w:rFonts w:ascii="Times New Roman" w:eastAsia="Times New Roman" w:hAnsi="Times New Roman" w:cs="Times New Roman"/>
                <w:color w:val="000000"/>
                <w:sz w:val="27"/>
                <w:szCs w:val="27"/>
              </w:rPr>
            </w:pPr>
          </w:p>
        </w:tc>
      </w:tr>
    </w:tbl>
    <w:p w:rsidR="00285BBD" w:rsidRDefault="00285BBD"/>
    <w:sectPr w:rsidR="00285BBD" w:rsidSect="00885C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hyphenationZone w:val="425"/>
  <w:characterSpacingControl w:val="doNotCompress"/>
  <w:compat/>
  <w:rsids>
    <w:rsidRoot w:val="0089417D"/>
    <w:rsid w:val="000759B0"/>
    <w:rsid w:val="00225241"/>
    <w:rsid w:val="00285BBD"/>
    <w:rsid w:val="007C61E3"/>
    <w:rsid w:val="00885CA3"/>
    <w:rsid w:val="0089417D"/>
    <w:rsid w:val="00D822B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A3"/>
  </w:style>
  <w:style w:type="paragraph" w:styleId="Titre2">
    <w:name w:val="heading 2"/>
    <w:basedOn w:val="Normal"/>
    <w:link w:val="Titre2Car"/>
    <w:uiPriority w:val="9"/>
    <w:qFormat/>
    <w:rsid w:val="000759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759B0"/>
    <w:rPr>
      <w:rFonts w:ascii="Times New Roman" w:eastAsia="Times New Roman" w:hAnsi="Times New Roman" w:cs="Times New Roman"/>
      <w:b/>
      <w:bCs/>
      <w:sz w:val="36"/>
      <w:szCs w:val="36"/>
    </w:rPr>
  </w:style>
  <w:style w:type="character" w:customStyle="1" w:styleId="apple-style-span">
    <w:name w:val="apple-style-span"/>
    <w:basedOn w:val="Policepardfaut"/>
    <w:rsid w:val="000759B0"/>
  </w:style>
  <w:style w:type="paragraph" w:customStyle="1" w:styleId="lesson">
    <w:name w:val="lesson"/>
    <w:basedOn w:val="Normal"/>
    <w:rsid w:val="000759B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5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075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0759B0"/>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0759B0"/>
    <w:rPr>
      <w:color w:val="0000FF"/>
      <w:u w:val="single"/>
    </w:rPr>
  </w:style>
  <w:style w:type="table" w:styleId="Grilledutableau">
    <w:name w:val="Table Grid"/>
    <w:basedOn w:val="TableauNormal"/>
    <w:uiPriority w:val="39"/>
    <w:rsid w:val="007C6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685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1210</Words>
  <Characters>6659</Characters>
  <Application>Microsoft Office Word</Application>
  <DocSecurity>0</DocSecurity>
  <Lines>55</Lines>
  <Paragraphs>15</Paragraphs>
  <ScaleCrop>false</ScaleCrop>
  <Company/>
  <LinksUpToDate>false</LinksUpToDate>
  <CharactersWithSpaces>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5</cp:revision>
  <dcterms:created xsi:type="dcterms:W3CDTF">2021-02-09T02:38:00Z</dcterms:created>
  <dcterms:modified xsi:type="dcterms:W3CDTF">2021-10-20T10:07:00Z</dcterms:modified>
</cp:coreProperties>
</file>