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38" w:rsidRPr="00EF3CA0" w:rsidRDefault="00510538" w:rsidP="00510538">
      <w:pPr>
        <w:spacing w:after="120" w:line="240" w:lineRule="auto"/>
        <w:ind w:right="2556" w:firstLine="284"/>
        <w:rPr>
          <w:rFonts w:ascii="Arial" w:eastAsia="Times New Roman" w:hAnsi="Arial" w:cs="Arial"/>
          <w:b/>
          <w:bCs/>
          <w:color w:val="384E87"/>
          <w:sz w:val="24"/>
          <w:szCs w:val="24"/>
          <w:lang w:val="fr-FR"/>
        </w:rPr>
      </w:pPr>
      <w:r w:rsidRPr="00EF3CA0">
        <w:rPr>
          <w:rFonts w:ascii="Arial" w:eastAsia="Times New Roman" w:hAnsi="Arial" w:cs="Arial"/>
          <w:b/>
          <w:bCs/>
          <w:color w:val="384E87"/>
          <w:sz w:val="24"/>
          <w:szCs w:val="24"/>
          <w:lang w:val="fr-FR"/>
        </w:rPr>
        <w:t>LE PLAN DE DIEU POUR L'HOMME</w:t>
      </w:r>
    </w:p>
    <w:p w:rsidR="00510538" w:rsidRPr="00EF3CA0" w:rsidRDefault="00510538" w:rsidP="00510538">
      <w:pPr>
        <w:spacing w:after="120" w:line="240" w:lineRule="auto"/>
        <w:ind w:right="2556" w:firstLine="284"/>
        <w:rPr>
          <w:rFonts w:ascii="Arial" w:eastAsia="Times New Roman" w:hAnsi="Arial" w:cs="Arial"/>
          <w:b/>
          <w:bCs/>
          <w:color w:val="384E87"/>
          <w:sz w:val="24"/>
          <w:szCs w:val="24"/>
        </w:rPr>
      </w:pPr>
      <w:proofErr w:type="spellStart"/>
      <w:r w:rsidRPr="00EF3CA0">
        <w:rPr>
          <w:rFonts w:ascii="Arial" w:eastAsia="Times New Roman" w:hAnsi="Arial" w:cs="Arial"/>
          <w:b/>
          <w:bCs/>
          <w:color w:val="384E87"/>
          <w:sz w:val="24"/>
          <w:szCs w:val="24"/>
        </w:rPr>
        <w:t>Leçon</w:t>
      </w:r>
      <w:proofErr w:type="spellEnd"/>
      <w:r w:rsidRPr="00EF3CA0">
        <w:rPr>
          <w:rFonts w:ascii="Arial" w:eastAsia="Times New Roman" w:hAnsi="Arial" w:cs="Arial"/>
          <w:b/>
          <w:bCs/>
          <w:color w:val="384E87"/>
          <w:sz w:val="24"/>
          <w:szCs w:val="24"/>
        </w:rPr>
        <w:t xml:space="preserve"> 14</w:t>
      </w:r>
    </w:p>
    <w:p w:rsidR="00510538" w:rsidRPr="005018F5" w:rsidRDefault="006C2B4A" w:rsidP="00510538">
      <w:pPr>
        <w:spacing w:before="72" w:after="120" w:line="240" w:lineRule="auto"/>
        <w:ind w:right="2556" w:firstLine="284"/>
        <w:jc w:val="center"/>
        <w:outlineLvl w:val="1"/>
        <w:rPr>
          <w:rFonts w:ascii="Times New Roman" w:eastAsia="Times New Roman" w:hAnsi="Times New Roman" w:cs="Times New Roman"/>
          <w:b/>
          <w:bCs/>
          <w:color w:val="384E87"/>
          <w:sz w:val="48"/>
          <w:szCs w:val="48"/>
          <w:lang w:val="fr-FR"/>
        </w:rPr>
      </w:pPr>
      <w:r>
        <w:rPr>
          <w:rFonts w:ascii="Times New Roman" w:eastAsia="Times New Roman" w:hAnsi="Times New Roman" w:cs="Times New Roman"/>
          <w:b/>
          <w:bCs/>
          <w:color w:val="384E87"/>
          <w:sz w:val="48"/>
          <w:szCs w:val="48"/>
          <w:lang w:val="fr-FR"/>
        </w:rPr>
        <w:t>Object du retour de</w:t>
      </w:r>
      <w:r>
        <w:rPr>
          <w:rFonts w:ascii="Times New Roman" w:eastAsia="Times New Roman" w:hAnsi="Times New Roman" w:cs="Times New Roman"/>
          <w:b/>
          <w:bCs/>
          <w:color w:val="384E87"/>
          <w:sz w:val="48"/>
          <w:szCs w:val="48"/>
          <w:lang w:val="fr-FR"/>
        </w:rPr>
        <w:br/>
      </w:r>
      <w:r w:rsidR="00510538" w:rsidRPr="4E1FECC0">
        <w:rPr>
          <w:rFonts w:ascii="Times New Roman" w:eastAsia="Times New Roman" w:hAnsi="Times New Roman" w:cs="Times New Roman"/>
          <w:b/>
          <w:bCs/>
          <w:color w:val="384E87"/>
          <w:sz w:val="48"/>
          <w:szCs w:val="48"/>
          <w:lang w:val="fr-FR"/>
        </w:rPr>
        <w:t>notre Seigneur</w:t>
      </w:r>
      <w:bookmarkStart w:id="0" w:name="_GoBack"/>
      <w:bookmarkEnd w:id="0"/>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1845B349">
        <w:rPr>
          <w:sz w:val="24"/>
          <w:szCs w:val="24"/>
          <w:lang w:val="fr-FR"/>
        </w:rPr>
        <w:t>DANS UNE étude précédente, nous avons appris que Jésus est né dans le monde en tant qu'homme afin qu'il puisse sacrifier sa vie humaine pour les péchés des hommes et ainsi les racheter de la mort. C'est dans ce but qu'il a donné sa chair, son humanité, pour la vie du monde (Jean 6 :51).</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1845B349">
        <w:rPr>
          <w:sz w:val="24"/>
          <w:szCs w:val="24"/>
          <w:lang w:val="fr-FR"/>
        </w:rPr>
        <w:t>L'œuvre du Seigneur sur la terre depuis la mort et la résurrection de Jésus n'a pas été le rétablissement de la santé et de la vie des hommes sur la terre (bien que cela ait été assuré par sa mort et sa résurrection), mais la sélection parmi l'humanité de ceux qui sont prêts à souffrir et à mourir avec Lui, afin de vivre et de régner avec Lui. Cet ensemble de personnes est décrit dans la Bible comme un "</w:t>
      </w:r>
      <w:r w:rsidRPr="1845B349">
        <w:rPr>
          <w:i/>
          <w:iCs/>
          <w:sz w:val="24"/>
          <w:szCs w:val="24"/>
          <w:lang w:val="fr-FR"/>
        </w:rPr>
        <w:t>peuple pour son Nom</w:t>
      </w:r>
      <w:r w:rsidRPr="1845B349">
        <w:rPr>
          <w:sz w:val="24"/>
          <w:szCs w:val="24"/>
          <w:lang w:val="fr-FR"/>
        </w:rPr>
        <w:t>" (Actes 15 :14).</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1845B349">
        <w:rPr>
          <w:sz w:val="24"/>
          <w:szCs w:val="24"/>
          <w:lang w:val="fr-FR"/>
        </w:rPr>
        <w:t>Cependant, les Écritures nous assurent que, suite à l'œuvre rédemptrice de Christ, l'humanité sera restaurée à la vie sur la terre. Christ revient sur terre pour accomplir cette grande œuvre durant ce que la Bible décrit comme des "temps de Rétablissement de toutes choses". La Bible nous informe que les "temps de rétablissement" ont été prédits par tous les saints prophètes de Dieu (Actes 3 :19-21).</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1845B349">
        <w:rPr>
          <w:sz w:val="24"/>
          <w:szCs w:val="24"/>
          <w:lang w:val="fr-FR"/>
        </w:rPr>
        <w:t>Ésaïe était l'un des saints prophètes de Dieu, et il a prédit un jour où les gens ne parleraient plus de leurs maladies (Ésaïe 33 :24). Ésaïe a également prédit que les yeux des aveugles s'ouvriraient, que les oreilles des sourds s’ouvriraient et que les rachetés par Jésus - "les rachetés du Seigneur" - reviendraient de la mort (Ésaïe 35 :5,10). Dans une autre prévision des "temps de Rétablissement", Ésaïe a écrit que Dieu essuierait les larmes du peuple et que la mort serait détruite (Ésaïe 25 :8).</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1845B349">
        <w:rPr>
          <w:sz w:val="24"/>
          <w:szCs w:val="24"/>
          <w:lang w:val="fr-FR"/>
        </w:rPr>
        <w:t>Jérémie, un autre des saints prophètes de Dieu, a prédit que les enfants qui étaient morts seraient ramenés à la vie, c'est-à-dire ramenés du "pays de l'ennemi" (</w:t>
      </w:r>
      <w:proofErr w:type="spellStart"/>
      <w:r w:rsidRPr="1845B349">
        <w:rPr>
          <w:sz w:val="24"/>
          <w:szCs w:val="24"/>
          <w:lang w:val="fr-FR"/>
        </w:rPr>
        <w:t>Jér</w:t>
      </w:r>
      <w:proofErr w:type="spellEnd"/>
      <w:r w:rsidRPr="1845B349">
        <w:rPr>
          <w:sz w:val="24"/>
          <w:szCs w:val="24"/>
          <w:lang w:val="fr-FR"/>
        </w:rPr>
        <w:t>. 31 :15-17).</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1845B349">
        <w:rPr>
          <w:sz w:val="24"/>
          <w:szCs w:val="24"/>
          <w:lang w:val="fr-FR"/>
        </w:rPr>
        <w:t>L'œuvre de restauration de l'humanité à la santé et à la vie sur la terre sera accomplie par les agents du Royaume de Christ. Ce Royaume est symbolisé dans la Bible par une montagne, "la montagne du Seigneur", et le prophète Michée a prédit que sur cette "montagne", ou Royaume du Seigneur, les hommes n'apprendraient plus la guerre et que personne ne les troublerait (</w:t>
      </w:r>
      <w:proofErr w:type="spellStart"/>
      <w:r w:rsidRPr="1845B349">
        <w:rPr>
          <w:sz w:val="24"/>
          <w:szCs w:val="24"/>
          <w:lang w:val="fr-FR"/>
        </w:rPr>
        <w:t>Mic</w:t>
      </w:r>
      <w:proofErr w:type="spellEnd"/>
      <w:r w:rsidRPr="1845B349">
        <w:rPr>
          <w:sz w:val="24"/>
          <w:szCs w:val="24"/>
          <w:lang w:val="fr-FR"/>
        </w:rPr>
        <w:t>. 4 :1-4).</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1845B349">
        <w:rPr>
          <w:sz w:val="24"/>
          <w:szCs w:val="24"/>
          <w:lang w:val="fr-FR"/>
        </w:rPr>
        <w:lastRenderedPageBreak/>
        <w:t>Dans l'Ancien Testament, ceux qui sont morts sont comparés à des prisonniers retenus en captivité. Leur réveil de la mort est décrit comme une libération de leur captivité. Ézéchiel, un autre des saints prophètes de Dieu, utilisant cette terminologie, a prédit le rétablissement des Sodomites, des Samaritains et des Israélites (Ézéchiel 16 :53). En utilisant ce même langage, le prophète Jérémie a prédit le rétablissement d'autres peuples méchants du passé (Jérémie 48 :47 ; 49 :39).</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1845B349">
        <w:rPr>
          <w:sz w:val="24"/>
          <w:szCs w:val="24"/>
          <w:lang w:val="fr-FR"/>
        </w:rPr>
        <w:t>Le prophète Habacuc a prédit qu'après le retour du Seigneur, la terre serait remplie de la connaissance de la gloire du Seigneur (Hab. 2 :14). Toutes ces bénédictions viendront sur les peuples de la terre à la suite du retour de notre Seigneur.</w:t>
      </w:r>
    </w:p>
    <w:p w:rsidR="00510538" w:rsidRPr="00EF3CA0" w:rsidRDefault="00510538" w:rsidP="00510538">
      <w:pPr>
        <w:spacing w:after="120" w:line="240" w:lineRule="auto"/>
        <w:ind w:right="2556" w:firstLine="284"/>
        <w:rPr>
          <w:rFonts w:ascii="Times New Roman" w:eastAsia="Times New Roman" w:hAnsi="Times New Roman" w:cs="Times New Roman"/>
          <w:sz w:val="24"/>
          <w:szCs w:val="24"/>
          <w:lang w:val="fr-FR"/>
        </w:rPr>
      </w:pPr>
    </w:p>
    <w:p w:rsidR="00510538" w:rsidRPr="00510538" w:rsidRDefault="00510538" w:rsidP="00510538">
      <w:pPr>
        <w:spacing w:after="120" w:line="240" w:lineRule="auto"/>
        <w:ind w:right="2556" w:firstLine="284"/>
        <w:jc w:val="center"/>
        <w:rPr>
          <w:rFonts w:ascii="Times New Roman" w:eastAsia="Times New Roman" w:hAnsi="Times New Roman" w:cs="Times New Roman"/>
          <w:b/>
          <w:sz w:val="24"/>
          <w:szCs w:val="24"/>
          <w:lang w:val="fr-FR"/>
        </w:rPr>
      </w:pPr>
      <w:r w:rsidRPr="00510538">
        <w:rPr>
          <w:b/>
          <w:sz w:val="24"/>
          <w:szCs w:val="24"/>
          <w:lang w:val="fr-FR"/>
        </w:rPr>
        <w:t>AIDE AUX ÉTUDIANTS</w:t>
      </w:r>
    </w:p>
    <w:p w:rsidR="00510538" w:rsidRPr="00510538" w:rsidRDefault="00510538" w:rsidP="00510538">
      <w:pPr>
        <w:spacing w:after="120" w:line="240" w:lineRule="auto"/>
        <w:ind w:right="2556" w:firstLine="284"/>
        <w:jc w:val="both"/>
        <w:rPr>
          <w:rFonts w:ascii="Times New Roman" w:eastAsia="Times New Roman" w:hAnsi="Times New Roman" w:cs="Times New Roman"/>
          <w:b/>
          <w:bCs/>
          <w:sz w:val="24"/>
          <w:szCs w:val="24"/>
          <w:lang w:val="fr-FR"/>
        </w:rPr>
      </w:pPr>
      <w:r w:rsidRPr="00510538">
        <w:rPr>
          <w:b/>
          <w:bCs/>
          <w:sz w:val="24"/>
          <w:szCs w:val="24"/>
          <w:lang w:val="fr-FR"/>
        </w:rPr>
        <w:t>Questions</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00EF3CA0">
        <w:rPr>
          <w:sz w:val="24"/>
          <w:szCs w:val="24"/>
          <w:lang w:val="fr-FR"/>
        </w:rPr>
        <w:t>Quel était l'un des principaux objectifs du premier avènement du Christ ?  Quelle a été l'œuvre du Seigneur sur la terre depuis la mort et la résurrection de Jésus ?</w:t>
      </w:r>
    </w:p>
    <w:p w:rsidR="00510538" w:rsidRPr="00510538"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4E1FECC0">
        <w:rPr>
          <w:sz w:val="24"/>
          <w:szCs w:val="24"/>
          <w:lang w:val="fr-FR"/>
        </w:rPr>
        <w:t xml:space="preserve">Quel est l'un des principaux objectifs du retour de Christ sur terre lors de son second avènement ?  </w:t>
      </w:r>
      <w:r w:rsidRPr="00510538">
        <w:rPr>
          <w:sz w:val="24"/>
          <w:szCs w:val="24"/>
          <w:lang w:val="fr-FR"/>
        </w:rPr>
        <w:t>Comment Pierre décrit-il cet</w:t>
      </w:r>
      <w:r>
        <w:rPr>
          <w:sz w:val="24"/>
          <w:szCs w:val="24"/>
          <w:lang w:val="fr-FR"/>
        </w:rPr>
        <w:t xml:space="preserve"> </w:t>
      </w:r>
      <w:r w:rsidRPr="00510538">
        <w:rPr>
          <w:sz w:val="24"/>
          <w:szCs w:val="24"/>
          <w:lang w:val="fr-FR"/>
        </w:rPr>
        <w:t>accomplissement</w:t>
      </w:r>
      <w:r>
        <w:rPr>
          <w:sz w:val="24"/>
          <w:szCs w:val="24"/>
          <w:lang w:val="fr-FR"/>
        </w:rPr>
        <w:t xml:space="preserve"> </w:t>
      </w:r>
      <w:r w:rsidRPr="00510538">
        <w:rPr>
          <w:sz w:val="24"/>
          <w:szCs w:val="24"/>
          <w:lang w:val="fr-FR"/>
        </w:rPr>
        <w:t>futur ?</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4E1FECC0">
        <w:rPr>
          <w:sz w:val="24"/>
          <w:szCs w:val="24"/>
          <w:lang w:val="fr-FR"/>
        </w:rPr>
        <w:t>Citez certaines des prophéties d'Ésaïe concernant les "temps de rétablissement de toutes choses".</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4E1FECC0">
        <w:rPr>
          <w:sz w:val="24"/>
          <w:szCs w:val="24"/>
          <w:lang w:val="fr-FR"/>
        </w:rPr>
        <w:t>Comment savons-nous que les enfants seront ressuscités des morts pendant "les temps de rétablissement" ?</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4E1FECC0">
        <w:rPr>
          <w:sz w:val="24"/>
          <w:szCs w:val="24"/>
          <w:lang w:val="fr-FR"/>
        </w:rPr>
        <w:t>Quel est l'un des symboles du Royaume de Christ ?  Quelle assurance nous donne l'une des prophéties de Michée dans laquelle ce symbole est utilisé ?</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00EF3CA0">
        <w:rPr>
          <w:sz w:val="24"/>
          <w:szCs w:val="24"/>
          <w:lang w:val="fr-FR"/>
        </w:rPr>
        <w:t>Comment l'Ancien Testament décrit-il parfois les morts, et comment leur résurrection est-elle promise ?</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00EF3CA0">
        <w:rPr>
          <w:sz w:val="24"/>
          <w:szCs w:val="24"/>
          <w:lang w:val="fr-FR"/>
        </w:rPr>
        <w:t>Quand la connaissance du Seigneur remplira-t-elle la terre ?</w:t>
      </w:r>
    </w:p>
    <w:p w:rsidR="00510538" w:rsidRPr="00EF3CA0" w:rsidRDefault="00510538" w:rsidP="00510538">
      <w:pPr>
        <w:spacing w:after="120" w:line="240" w:lineRule="auto"/>
        <w:ind w:right="2556" w:firstLine="284"/>
        <w:rPr>
          <w:rFonts w:ascii="Times New Roman" w:eastAsia="Times New Roman" w:hAnsi="Times New Roman" w:cs="Times New Roman"/>
          <w:sz w:val="24"/>
          <w:szCs w:val="24"/>
          <w:lang w:val="fr-FR"/>
        </w:rPr>
      </w:pPr>
    </w:p>
    <w:p w:rsidR="00510538" w:rsidRPr="00510538" w:rsidRDefault="00510538" w:rsidP="00510538">
      <w:pPr>
        <w:spacing w:after="120" w:line="240" w:lineRule="auto"/>
        <w:ind w:right="2556" w:firstLine="284"/>
        <w:jc w:val="both"/>
        <w:rPr>
          <w:rFonts w:ascii="Times New Roman" w:eastAsia="Times New Roman" w:hAnsi="Times New Roman" w:cs="Times New Roman"/>
          <w:b/>
          <w:bCs/>
          <w:sz w:val="24"/>
          <w:szCs w:val="24"/>
          <w:lang w:val="fr-FR"/>
        </w:rPr>
      </w:pPr>
      <w:r w:rsidRPr="00510538">
        <w:rPr>
          <w:b/>
          <w:bCs/>
          <w:sz w:val="24"/>
          <w:szCs w:val="24"/>
          <w:lang w:val="fr-FR"/>
        </w:rPr>
        <w:t>Matériel de référence</w:t>
      </w:r>
    </w:p>
    <w:p w:rsidR="00510538" w:rsidRPr="00EF3CA0" w:rsidRDefault="00510538" w:rsidP="00510538">
      <w:pPr>
        <w:spacing w:after="120" w:line="240" w:lineRule="auto"/>
        <w:ind w:right="2556" w:firstLine="284"/>
        <w:jc w:val="both"/>
        <w:rPr>
          <w:rFonts w:ascii="Times New Roman" w:eastAsia="Times New Roman" w:hAnsi="Times New Roman" w:cs="Times New Roman"/>
          <w:color w:val="000000"/>
          <w:sz w:val="24"/>
          <w:szCs w:val="24"/>
          <w:lang w:val="fr-FR"/>
        </w:rPr>
      </w:pPr>
      <w:r w:rsidRPr="4B54CF74">
        <w:rPr>
          <w:sz w:val="24"/>
          <w:szCs w:val="24"/>
          <w:lang w:val="fr-FR"/>
        </w:rPr>
        <w:t>"Le D</w:t>
      </w:r>
      <w:r w:rsidRPr="4B54CF74">
        <w:rPr>
          <w:rFonts w:ascii="Calibri" w:eastAsia="Calibri" w:hAnsi="Calibri" w:cs="Calibri"/>
          <w:color w:val="000000" w:themeColor="text1"/>
          <w:sz w:val="24"/>
          <w:szCs w:val="24"/>
          <w:lang w:val="fr-FR"/>
        </w:rPr>
        <w:t>ivin</w:t>
      </w:r>
      <w:r w:rsidRPr="4B54CF74">
        <w:rPr>
          <w:sz w:val="24"/>
          <w:szCs w:val="24"/>
          <w:lang w:val="fr-FR"/>
        </w:rPr>
        <w:t xml:space="preserve"> Plan des Âges", pages (Aurore) 115 - 117 ou (MMIL) 101</w:t>
      </w:r>
    </w:p>
    <w:p w:rsidR="00510538" w:rsidRPr="00EF3CA0" w:rsidRDefault="00510538" w:rsidP="00510538">
      <w:pPr>
        <w:spacing w:after="120" w:line="240" w:lineRule="auto"/>
        <w:ind w:right="2556" w:firstLine="284"/>
        <w:rPr>
          <w:rFonts w:ascii="Times New Roman" w:eastAsia="Times New Roman" w:hAnsi="Times New Roman" w:cs="Times New Roman"/>
          <w:sz w:val="24"/>
          <w:szCs w:val="24"/>
          <w:lang w:val="fr-FR"/>
        </w:rPr>
      </w:pPr>
    </w:p>
    <w:p w:rsidR="00510538" w:rsidRPr="00510538" w:rsidRDefault="00510538" w:rsidP="00510538">
      <w:pPr>
        <w:spacing w:after="120" w:line="240" w:lineRule="auto"/>
        <w:ind w:right="2556" w:firstLine="284"/>
        <w:jc w:val="center"/>
        <w:rPr>
          <w:rFonts w:ascii="Times New Roman" w:eastAsia="Times New Roman" w:hAnsi="Times New Roman" w:cs="Times New Roman"/>
          <w:b/>
          <w:sz w:val="24"/>
          <w:szCs w:val="24"/>
          <w:lang w:val="fr-FR"/>
        </w:rPr>
      </w:pPr>
      <w:r w:rsidRPr="00510538">
        <w:rPr>
          <w:b/>
          <w:sz w:val="24"/>
          <w:szCs w:val="24"/>
          <w:lang w:val="fr-FR"/>
        </w:rPr>
        <w:t>Résumé des points importants</w:t>
      </w:r>
    </w:p>
    <w:p w:rsidR="00510538" w:rsidRPr="00EF3CA0" w:rsidRDefault="00510538" w:rsidP="00510538">
      <w:pPr>
        <w:spacing w:after="120" w:line="240" w:lineRule="auto"/>
        <w:ind w:right="2556" w:firstLine="284"/>
        <w:jc w:val="both"/>
        <w:rPr>
          <w:rFonts w:ascii="Times New Roman" w:eastAsia="Times New Roman" w:hAnsi="Times New Roman" w:cs="Times New Roman"/>
          <w:sz w:val="24"/>
          <w:szCs w:val="24"/>
          <w:lang w:val="fr-FR"/>
        </w:rPr>
      </w:pPr>
      <w:r w:rsidRPr="4E1FECC0">
        <w:rPr>
          <w:rFonts w:ascii="Times New Roman" w:eastAsia="Times New Roman" w:hAnsi="Times New Roman" w:cs="Times New Roman"/>
          <w:sz w:val="24"/>
          <w:szCs w:val="24"/>
          <w:lang w:val="fr-FR"/>
        </w:rPr>
        <w:lastRenderedPageBreak/>
        <w:t>Christ ne revient pas pour détruire la terre, mais pour rendre la santé et la vie aux gens.</w:t>
      </w:r>
    </w:p>
    <w:p w:rsidR="00DC2470" w:rsidRPr="00EF3CA0" w:rsidRDefault="00DC2470" w:rsidP="00510538">
      <w:pPr>
        <w:spacing w:after="120" w:line="240" w:lineRule="auto"/>
        <w:ind w:firstLine="284"/>
        <w:rPr>
          <w:lang w:val="fr-FR"/>
        </w:rPr>
      </w:pPr>
    </w:p>
    <w:sectPr w:rsidR="00DC2470" w:rsidRPr="00EF3CA0" w:rsidSect="00751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KLAcymrLIfETHx" id="6TJxltLp"/>
    <int:WordHash hashCode="tu35yQLNpCorkf" id="tJ9w/vAC"/>
    <int:WordHash hashCode="iTfCH3kB+QyfY3" id="Ki3fJJIs"/>
    <int:WordHash hashCode="u4yRgTfWeDviEn" id="AD4v0mHe"/>
    <int:WordHash hashCode="QsasV5SRllU5gi" id="VW1Xxtt8"/>
    <int:WordHash hashCode="jdnOcwDK81ylX1" id="byN2tYT0"/>
    <int:WordHash hashCode="GsYn2XYhbS4QLT" id="T0uoy7Uc"/>
    <int:WordHash hashCode="SM2Ds/KxcZgfvM" id="PscmJC2a"/>
  </int:Manifest>
  <int:Observations>
    <int:Content id="6TJxltLp">
      <int:Rejection type="LegacyProofing"/>
    </int:Content>
    <int:Content id="tJ9w/vAC">
      <int:Rejection type="LegacyProofing"/>
    </int:Content>
    <int:Content id="Ki3fJJIs">
      <int:Rejection type="LegacyProofing"/>
    </int:Content>
    <int:Content id="AD4v0mHe">
      <int:Rejection type="LegacyProofing"/>
    </int:Content>
    <int:Content id="VW1Xxtt8">
      <int:Rejection type="LegacyProofing"/>
    </int:Content>
    <int:Content id="byN2tYT0">
      <int:Rejection type="LegacyProofing"/>
    </int:Content>
    <int:Content id="T0uoy7Uc">
      <int:Rejection type="LegacyProofing"/>
    </int:Content>
    <int:Content id="PscmJC2a">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31"/>
    <w:rsid w:val="00406931"/>
    <w:rsid w:val="00456985"/>
    <w:rsid w:val="005018F5"/>
    <w:rsid w:val="00510538"/>
    <w:rsid w:val="006C2B4A"/>
    <w:rsid w:val="00751B77"/>
    <w:rsid w:val="00DC2470"/>
    <w:rsid w:val="00E04004"/>
    <w:rsid w:val="00EF3CA0"/>
    <w:rsid w:val="00F5603B"/>
    <w:rsid w:val="1845B349"/>
    <w:rsid w:val="4B54CF74"/>
    <w:rsid w:val="4E1FEC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77"/>
  </w:style>
  <w:style w:type="paragraph" w:styleId="Heading2">
    <w:name w:val="heading 2"/>
    <w:basedOn w:val="Normal"/>
    <w:link w:val="Heading2Char"/>
    <w:uiPriority w:val="9"/>
    <w:qFormat/>
    <w:rsid w:val="00456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985"/>
    <w:rPr>
      <w:rFonts w:ascii="Times New Roman" w:eastAsia="Times New Roman" w:hAnsi="Times New Roman" w:cs="Times New Roman"/>
      <w:b/>
      <w:bCs/>
      <w:sz w:val="36"/>
      <w:szCs w:val="36"/>
    </w:rPr>
  </w:style>
  <w:style w:type="character" w:customStyle="1" w:styleId="apple-style-span">
    <w:name w:val="apple-style-span"/>
    <w:basedOn w:val="DefaultParagraphFont"/>
    <w:rsid w:val="00456985"/>
  </w:style>
  <w:style w:type="paragraph" w:customStyle="1" w:styleId="lesson">
    <w:name w:val="lesson"/>
    <w:basedOn w:val="Normal"/>
    <w:rsid w:val="004569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6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456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4569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F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77"/>
  </w:style>
  <w:style w:type="paragraph" w:styleId="Heading2">
    <w:name w:val="heading 2"/>
    <w:basedOn w:val="Normal"/>
    <w:link w:val="Heading2Char"/>
    <w:uiPriority w:val="9"/>
    <w:qFormat/>
    <w:rsid w:val="00456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985"/>
    <w:rPr>
      <w:rFonts w:ascii="Times New Roman" w:eastAsia="Times New Roman" w:hAnsi="Times New Roman" w:cs="Times New Roman"/>
      <w:b/>
      <w:bCs/>
      <w:sz w:val="36"/>
      <w:szCs w:val="36"/>
    </w:rPr>
  </w:style>
  <w:style w:type="character" w:customStyle="1" w:styleId="apple-style-span">
    <w:name w:val="apple-style-span"/>
    <w:basedOn w:val="DefaultParagraphFont"/>
    <w:rsid w:val="00456985"/>
  </w:style>
  <w:style w:type="paragraph" w:customStyle="1" w:styleId="lesson">
    <w:name w:val="lesson"/>
    <w:basedOn w:val="Normal"/>
    <w:rsid w:val="004569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6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456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4569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F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8fd3184ddea44c97" Type="http://schemas.microsoft.com/office/2019/09/relationships/intelligence" Target="intelligenc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Dutka</dc:creator>
  <cp:lastModifiedBy>Sharon E Whittaker</cp:lastModifiedBy>
  <cp:revision>2</cp:revision>
  <dcterms:created xsi:type="dcterms:W3CDTF">2022-01-19T01:00:00Z</dcterms:created>
  <dcterms:modified xsi:type="dcterms:W3CDTF">2022-01-19T01:00:00Z</dcterms:modified>
</cp:coreProperties>
</file>