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intelligence.xml" ContentType="application/vnd.ms-office.intelligence+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897" w:type="dxa"/>
        <w:jc w:val="center"/>
        <w:tblCellSpacing w:w="15" w:type="dxa"/>
        <w:tblCellMar>
          <w:top w:w="38" w:type="dxa"/>
          <w:left w:w="38" w:type="dxa"/>
          <w:bottom w:w="38" w:type="dxa"/>
          <w:right w:w="38" w:type="dxa"/>
        </w:tblCellMar>
        <w:tblLook w:val="04A0"/>
      </w:tblPr>
      <w:tblGrid>
        <w:gridCol w:w="6897"/>
      </w:tblGrid>
      <w:tr w:rsidR="009F7151" w:rsidRPr="00FF70A9" w:rsidTr="00954D6A">
        <w:trPr>
          <w:tblCellSpacing w:w="15" w:type="dxa"/>
          <w:jc w:val="center"/>
        </w:trPr>
        <w:tc>
          <w:tcPr>
            <w:tcW w:w="6837" w:type="dxa"/>
            <w:vAlign w:val="center"/>
            <w:hideMark/>
          </w:tcPr>
          <w:p w:rsidR="00954D6A" w:rsidRPr="00FF70A9" w:rsidRDefault="00954D6A" w:rsidP="00954D6A">
            <w:pPr>
              <w:spacing w:after="120"/>
              <w:ind w:firstLine="284"/>
              <w:rPr>
                <w:rFonts w:eastAsia="Times New Roman" w:cstheme="minorHAnsi"/>
                <w:b/>
                <w:bCs/>
                <w:color w:val="004080"/>
                <w:sz w:val="24"/>
                <w:szCs w:val="24"/>
                <w:lang w:val="fr-FR"/>
              </w:rPr>
            </w:pPr>
            <w:r w:rsidRPr="00FF70A9">
              <w:rPr>
                <w:rFonts w:eastAsia="Times New Roman" w:cstheme="minorHAnsi"/>
                <w:b/>
                <w:bCs/>
                <w:color w:val="004080"/>
                <w:sz w:val="24"/>
                <w:szCs w:val="24"/>
                <w:lang w:val="fr-FR"/>
              </w:rPr>
              <w:t>LE PLAN DE DIEU POUR L'HOMME</w:t>
            </w:r>
          </w:p>
          <w:p w:rsidR="00954D6A" w:rsidRPr="00FF70A9" w:rsidRDefault="00954D6A" w:rsidP="00954D6A">
            <w:pPr>
              <w:spacing w:after="120"/>
              <w:ind w:firstLine="284"/>
              <w:rPr>
                <w:rFonts w:eastAsia="Times New Roman" w:cstheme="minorHAnsi"/>
                <w:b/>
                <w:bCs/>
                <w:color w:val="004080"/>
                <w:sz w:val="24"/>
                <w:szCs w:val="24"/>
                <w:lang w:val="fr-FR"/>
              </w:rPr>
            </w:pPr>
            <w:r w:rsidRPr="00FF70A9">
              <w:rPr>
                <w:rFonts w:eastAsia="Times New Roman" w:cstheme="minorHAnsi"/>
                <w:b/>
                <w:bCs/>
                <w:color w:val="004080"/>
                <w:sz w:val="24"/>
                <w:szCs w:val="24"/>
                <w:lang w:val="fr-FR"/>
              </w:rPr>
              <w:t>Leçon 2</w:t>
            </w:r>
          </w:p>
          <w:p w:rsidR="00954D6A" w:rsidRPr="00FF70A9" w:rsidRDefault="00954D6A" w:rsidP="00954D6A">
            <w:pPr>
              <w:spacing w:before="72" w:after="120"/>
              <w:ind w:firstLine="284"/>
              <w:jc w:val="center"/>
              <w:outlineLvl w:val="1"/>
              <w:rPr>
                <w:rFonts w:eastAsia="Times New Roman" w:cstheme="minorHAnsi"/>
                <w:b/>
                <w:bCs/>
                <w:color w:val="004080"/>
                <w:sz w:val="48"/>
                <w:szCs w:val="48"/>
                <w:lang w:val="fr-FR"/>
              </w:rPr>
            </w:pPr>
            <w:r w:rsidRPr="00FF70A9">
              <w:rPr>
                <w:rFonts w:eastAsia="Times New Roman" w:cstheme="minorHAnsi"/>
                <w:b/>
                <w:bCs/>
                <w:color w:val="004080"/>
                <w:sz w:val="48"/>
                <w:szCs w:val="48"/>
                <w:lang w:val="fr-FR"/>
              </w:rPr>
              <w:t>Le Début du Règne de la mort</w:t>
            </w:r>
          </w:p>
          <w:p w:rsidR="00954D6A" w:rsidRPr="00FF70A9" w:rsidRDefault="00954D6A" w:rsidP="00954D6A">
            <w:pPr>
              <w:spacing w:after="120"/>
              <w:ind w:firstLine="284"/>
              <w:jc w:val="both"/>
              <w:rPr>
                <w:rFonts w:eastAsia="Times New Roman" w:cstheme="minorHAnsi"/>
                <w:color w:val="000000"/>
                <w:sz w:val="24"/>
                <w:szCs w:val="24"/>
                <w:lang w:val="fr-FR"/>
              </w:rPr>
            </w:pPr>
            <w:r w:rsidRPr="00FF70A9">
              <w:rPr>
                <w:rFonts w:cstheme="minorHAnsi"/>
                <w:sz w:val="24"/>
                <w:szCs w:val="24"/>
                <w:lang w:val="fr-FR"/>
              </w:rPr>
              <w:t xml:space="preserve">Dieu a voulu que l'homme jouisse de la vie éternelle sur la terre, mais il fallait qu'il prouve qu'il était digne de jouir de la bénédiction de la vie dans sa demeure terrestre en obéissant à la Loi Divine. La peine encourue pour la désobéissance à la Loi de Dieu était la mort </w:t>
            </w:r>
            <w:proofErr w:type="gramStart"/>
            <w:r w:rsidRPr="00FF70A9">
              <w:rPr>
                <w:rFonts w:cstheme="minorHAnsi"/>
                <w:sz w:val="24"/>
                <w:szCs w:val="24"/>
                <w:lang w:val="fr-FR"/>
              </w:rPr>
              <w:t xml:space="preserve">( </w:t>
            </w:r>
            <w:proofErr w:type="spellStart"/>
            <w:r w:rsidRPr="00FF70A9">
              <w:rPr>
                <w:rFonts w:cstheme="minorHAnsi"/>
                <w:sz w:val="24"/>
                <w:szCs w:val="24"/>
                <w:lang w:val="fr-FR"/>
              </w:rPr>
              <w:t>Gen</w:t>
            </w:r>
            <w:proofErr w:type="spellEnd"/>
            <w:proofErr w:type="gramEnd"/>
            <w:r w:rsidRPr="00FF70A9">
              <w:rPr>
                <w:rFonts w:cstheme="minorHAnsi"/>
                <w:sz w:val="24"/>
                <w:szCs w:val="24"/>
                <w:lang w:val="fr-FR"/>
              </w:rPr>
              <w:t>. 2 :15-17 ; Rom. 6 :23).</w:t>
            </w:r>
          </w:p>
          <w:p w:rsidR="00954D6A" w:rsidRPr="00FF70A9" w:rsidRDefault="00954D6A" w:rsidP="00954D6A">
            <w:pPr>
              <w:spacing w:after="120"/>
              <w:ind w:firstLine="284"/>
              <w:jc w:val="both"/>
              <w:rPr>
                <w:rFonts w:eastAsia="Times New Roman" w:cstheme="minorHAnsi"/>
                <w:color w:val="000000"/>
                <w:sz w:val="24"/>
                <w:szCs w:val="24"/>
                <w:lang w:val="fr-FR"/>
              </w:rPr>
            </w:pPr>
            <w:r w:rsidRPr="00FF70A9">
              <w:rPr>
                <w:rFonts w:cstheme="minorHAnsi"/>
                <w:sz w:val="24"/>
                <w:szCs w:val="24"/>
                <w:lang w:val="fr-FR"/>
              </w:rPr>
              <w:t>Dieu a énoncé sa Loi de manière très simple et a ainsi clairement indiqué quelle serait la sanction de la désobéissance. Mais Satan, parlant par l'intermédiaire du "serpent", a dit à notre mère Ève que la désobéissance à l'ordre de Dieu n'entraînerait pas la mort (</w:t>
            </w:r>
            <w:proofErr w:type="spellStart"/>
            <w:r w:rsidRPr="00FF70A9">
              <w:rPr>
                <w:rFonts w:cstheme="minorHAnsi"/>
                <w:sz w:val="24"/>
                <w:szCs w:val="24"/>
                <w:lang w:val="fr-FR"/>
              </w:rPr>
              <w:t>Gen</w:t>
            </w:r>
            <w:proofErr w:type="spellEnd"/>
            <w:r w:rsidRPr="00FF70A9">
              <w:rPr>
                <w:rFonts w:cstheme="minorHAnsi"/>
                <w:sz w:val="24"/>
                <w:szCs w:val="24"/>
                <w:lang w:val="fr-FR"/>
              </w:rPr>
              <w:t>. 3 :1-5).</w:t>
            </w:r>
          </w:p>
          <w:p w:rsidR="00954D6A" w:rsidRPr="00FF70A9" w:rsidRDefault="00954D6A" w:rsidP="00954D6A">
            <w:pPr>
              <w:spacing w:after="120"/>
              <w:ind w:firstLine="284"/>
              <w:jc w:val="both"/>
              <w:rPr>
                <w:rFonts w:eastAsia="Times New Roman" w:cstheme="minorHAnsi"/>
                <w:color w:val="000000"/>
                <w:sz w:val="24"/>
                <w:szCs w:val="24"/>
                <w:lang w:val="fr-FR"/>
              </w:rPr>
            </w:pPr>
            <w:r w:rsidRPr="00FF70A9">
              <w:rPr>
                <w:rFonts w:cstheme="minorHAnsi"/>
                <w:sz w:val="24"/>
                <w:szCs w:val="24"/>
                <w:lang w:val="fr-FR"/>
              </w:rPr>
              <w:t>Dès lors, à travers les âges, cette tromperie a été exprimée de nombreuses manières différentes. Il en résulte que peu d'hommes ont cru que la mort était une réalité. La plupart des religieux dans le monde païen ainsi que les enseignements chrétiens insistent sur le fait que "la mort n'existe pas". Ils sont donc d'accord avec le mensonge vicieux perpétré par le Diable dans le Jardin d'Eden.</w:t>
            </w:r>
          </w:p>
          <w:p w:rsidR="00954D6A" w:rsidRPr="00FF70A9" w:rsidRDefault="00954D6A" w:rsidP="00954D6A">
            <w:pPr>
              <w:spacing w:after="120"/>
              <w:ind w:firstLine="284"/>
              <w:jc w:val="both"/>
              <w:rPr>
                <w:rFonts w:eastAsia="Times New Roman" w:cstheme="minorHAnsi"/>
                <w:color w:val="000000"/>
                <w:sz w:val="24"/>
                <w:szCs w:val="24"/>
                <w:lang w:val="fr-FR"/>
              </w:rPr>
            </w:pPr>
            <w:r w:rsidRPr="00FF70A9">
              <w:rPr>
                <w:rFonts w:cstheme="minorHAnsi"/>
                <w:sz w:val="24"/>
                <w:szCs w:val="24"/>
                <w:lang w:val="fr-FR"/>
              </w:rPr>
              <w:t>Ève elle-même a été trompée par le mensonge du diable et a mangé du fruit défendu. Puis elle l'a offert à Adam et il en a mangé. Mais Adam n'a pas été trompé. Il savait quel serait le résultat de sa désobéissance (1 Tim. 2 :14).</w:t>
            </w:r>
          </w:p>
          <w:p w:rsidR="00954D6A" w:rsidRPr="00FF70A9" w:rsidRDefault="00954D6A" w:rsidP="00954D6A">
            <w:pPr>
              <w:spacing w:after="120"/>
              <w:ind w:firstLine="284"/>
              <w:jc w:val="both"/>
              <w:rPr>
                <w:rFonts w:eastAsia="Times New Roman" w:cstheme="minorHAnsi"/>
                <w:color w:val="000000"/>
                <w:sz w:val="24"/>
                <w:szCs w:val="24"/>
                <w:lang w:val="fr-FR"/>
              </w:rPr>
            </w:pPr>
            <w:r w:rsidRPr="00FF70A9">
              <w:rPr>
                <w:rFonts w:cstheme="minorHAnsi"/>
                <w:sz w:val="24"/>
                <w:szCs w:val="24"/>
                <w:lang w:val="fr-FR"/>
              </w:rPr>
              <w:t>Nous pensons qu'il est tout à fait possible qu'Adam n'ait pas eu confiance dans la capacité du Créateur à annuler la transgression d'Ève d'une manière qui lui serait bénéfique ; il a donc délibérément désobéi, estimant que la vie ne vaudrait pas la peine d'être vécue sans sa compagne, Ève. Quel que soit son raisonnement, son péché était délibéré et la sentence divine de mort s'est abattue sur lui. Ève a partagé cette condamnation (Gen. 3 :17-19).</w:t>
            </w:r>
          </w:p>
          <w:p w:rsidR="00954D6A" w:rsidRPr="00FF70A9" w:rsidRDefault="00954D6A" w:rsidP="00954D6A">
            <w:pPr>
              <w:spacing w:after="120"/>
              <w:ind w:firstLine="284"/>
              <w:jc w:val="both"/>
              <w:rPr>
                <w:rFonts w:eastAsia="Times New Roman" w:cstheme="minorHAnsi"/>
                <w:color w:val="000000"/>
                <w:sz w:val="24"/>
                <w:szCs w:val="24"/>
                <w:lang w:val="fr-FR"/>
              </w:rPr>
            </w:pPr>
            <w:r w:rsidRPr="00FF70A9">
              <w:rPr>
                <w:rFonts w:cstheme="minorHAnsi"/>
                <w:sz w:val="24"/>
                <w:szCs w:val="24"/>
                <w:lang w:val="fr-FR"/>
              </w:rPr>
              <w:t>La transgression et la condamnation de nos premiers parents étaient antérieures à la naissance de leurs enfants. Cela signifie que le processus de mort avait déjà commencé lorsque leurs enfants sont nés. Ainsi, leur progéniture était imparfaite et était automatiquement condamnée à mort (Rom. 5 :12).</w:t>
            </w:r>
          </w:p>
          <w:p w:rsidR="00954D6A" w:rsidRPr="00FF70A9" w:rsidRDefault="00954D6A" w:rsidP="00954D6A">
            <w:pPr>
              <w:spacing w:after="120"/>
              <w:ind w:firstLine="284"/>
              <w:jc w:val="both"/>
              <w:rPr>
                <w:rFonts w:eastAsia="Times New Roman" w:cstheme="minorHAnsi"/>
                <w:color w:val="000000"/>
                <w:sz w:val="24"/>
                <w:szCs w:val="24"/>
                <w:lang w:val="fr-FR"/>
              </w:rPr>
            </w:pPr>
            <w:r w:rsidRPr="00FF70A9">
              <w:rPr>
                <w:rFonts w:cstheme="minorHAnsi"/>
                <w:sz w:val="24"/>
                <w:szCs w:val="24"/>
                <w:lang w:val="fr-FR"/>
              </w:rPr>
              <w:t xml:space="preserve">C'est ainsi que le règne du péché et de la mort a commencé et s'est poursuivi pendant plus de six mille ans. Pendant ce temps, des millions de personnes ont souffert et sont mortes. La tristesse, la maladie et la douleur - mentale et physique - ont été ressenties par tous, jeunes et vieux, dans chaque génération. Cette longue période de souffrance humaine est décrite dans la Bible comme une nuit de pleurs qui s'est abattue sur la race humaine en raison de la colère de Dieu, ou comme une condamnation, qui s'est abattue sur le peuple à </w:t>
            </w:r>
            <w:r w:rsidRPr="00FF70A9">
              <w:rPr>
                <w:rFonts w:cstheme="minorHAnsi"/>
                <w:sz w:val="24"/>
                <w:szCs w:val="24"/>
                <w:lang w:val="fr-FR"/>
              </w:rPr>
              <w:lastRenderedPageBreak/>
              <w:t>cause du péché (Ps. 30 :5). Cependant, au moment voulu par Dieu, comme nous le verrons plus loin, il y aura une libération de la souffrance et de la mort.</w:t>
            </w:r>
          </w:p>
          <w:p w:rsidR="00954D6A" w:rsidRPr="00FF70A9" w:rsidRDefault="00954D6A" w:rsidP="00954D6A">
            <w:pPr>
              <w:spacing w:after="120"/>
              <w:ind w:firstLine="284"/>
              <w:jc w:val="both"/>
              <w:rPr>
                <w:rFonts w:eastAsia="Times New Roman" w:cstheme="minorHAnsi"/>
                <w:color w:val="000000"/>
                <w:sz w:val="24"/>
                <w:szCs w:val="24"/>
                <w:lang w:val="fr-FR"/>
              </w:rPr>
            </w:pPr>
            <w:r w:rsidRPr="00FF70A9">
              <w:rPr>
                <w:rFonts w:cstheme="minorHAnsi"/>
                <w:sz w:val="24"/>
                <w:szCs w:val="24"/>
                <w:lang w:val="fr-FR"/>
              </w:rPr>
              <w:t>L'Apôtre Paul a dit que "la colère de Dieu se révèle du ciel contre toute impiété et toute injustice" (Rom. 1 :18). Elle est révélée par tout ce qui nous rappelle la maladie et la mort. En vérité, l'homme apprend le terrible résultat de la transgression de la loi divine.</w:t>
            </w:r>
          </w:p>
          <w:p w:rsidR="00954D6A" w:rsidRPr="00FF70A9" w:rsidRDefault="00954D6A" w:rsidP="00954D6A">
            <w:pPr>
              <w:spacing w:after="120"/>
              <w:ind w:firstLine="284"/>
              <w:jc w:val="center"/>
              <w:rPr>
                <w:rFonts w:eastAsia="Times New Roman" w:cstheme="minorHAnsi"/>
                <w:color w:val="000000"/>
                <w:sz w:val="24"/>
                <w:szCs w:val="24"/>
                <w:lang w:val="fr-FR"/>
              </w:rPr>
            </w:pPr>
          </w:p>
          <w:p w:rsidR="00954D6A" w:rsidRPr="00FF70A9" w:rsidRDefault="00954D6A" w:rsidP="00954D6A">
            <w:pPr>
              <w:spacing w:after="120"/>
              <w:ind w:firstLine="284"/>
              <w:jc w:val="center"/>
              <w:rPr>
                <w:rFonts w:eastAsia="Times New Roman" w:cstheme="minorHAnsi"/>
                <w:i/>
                <w:color w:val="000000"/>
                <w:sz w:val="24"/>
                <w:szCs w:val="24"/>
                <w:lang w:val="fr-FR"/>
              </w:rPr>
            </w:pPr>
            <w:r w:rsidRPr="00FF70A9">
              <w:rPr>
                <w:rFonts w:cstheme="minorHAnsi"/>
                <w:i/>
                <w:sz w:val="24"/>
                <w:szCs w:val="24"/>
                <w:lang w:val="fr-FR"/>
              </w:rPr>
              <w:t>AIDES POUR LES ÉTUDIANTS</w:t>
            </w:r>
          </w:p>
          <w:p w:rsidR="00954D6A" w:rsidRPr="00FF70A9" w:rsidRDefault="00954D6A" w:rsidP="00954D6A">
            <w:pPr>
              <w:spacing w:after="120"/>
              <w:ind w:firstLine="284"/>
              <w:jc w:val="both"/>
              <w:rPr>
                <w:rFonts w:eastAsia="Times New Roman" w:cstheme="minorHAnsi"/>
                <w:b/>
                <w:bCs/>
                <w:color w:val="000000"/>
                <w:sz w:val="24"/>
                <w:szCs w:val="24"/>
                <w:lang w:val="fr-FR"/>
              </w:rPr>
            </w:pPr>
            <w:r w:rsidRPr="00FF70A9">
              <w:rPr>
                <w:rFonts w:cstheme="minorHAnsi"/>
                <w:b/>
                <w:bCs/>
                <w:sz w:val="24"/>
                <w:szCs w:val="24"/>
                <w:lang w:val="fr-FR"/>
              </w:rPr>
              <w:t>Questions</w:t>
            </w:r>
          </w:p>
          <w:p w:rsidR="00954D6A" w:rsidRPr="00FF70A9" w:rsidRDefault="00954D6A" w:rsidP="00954D6A">
            <w:pPr>
              <w:spacing w:after="120"/>
              <w:ind w:firstLine="284"/>
              <w:jc w:val="both"/>
              <w:rPr>
                <w:rFonts w:eastAsia="Times New Roman" w:cstheme="minorHAnsi"/>
                <w:color w:val="000000"/>
                <w:sz w:val="24"/>
                <w:szCs w:val="24"/>
                <w:lang w:val="fr-FR"/>
              </w:rPr>
            </w:pPr>
            <w:r w:rsidRPr="00FF70A9">
              <w:rPr>
                <w:rFonts w:cstheme="minorHAnsi"/>
                <w:sz w:val="24"/>
                <w:szCs w:val="24"/>
                <w:lang w:val="fr-FR"/>
              </w:rPr>
              <w:t>Afin de comprendre le Plan de Dieu pour sauver l'homme déchu de la mort, il est nécessaire de saisir clairement ce qui s'est passé dans le jardin d'Éden. Pouvez-vous répondre à ces questions ?</w:t>
            </w:r>
          </w:p>
          <w:p w:rsidR="00954D6A" w:rsidRPr="00FF70A9" w:rsidRDefault="00954D6A" w:rsidP="00954D6A">
            <w:pPr>
              <w:spacing w:after="120"/>
              <w:ind w:firstLine="284"/>
              <w:jc w:val="both"/>
              <w:rPr>
                <w:rFonts w:eastAsia="Times New Roman" w:cstheme="minorHAnsi"/>
                <w:color w:val="000000"/>
                <w:sz w:val="24"/>
                <w:szCs w:val="24"/>
                <w:lang w:val="fr-FR"/>
              </w:rPr>
            </w:pPr>
            <w:r w:rsidRPr="00FF70A9">
              <w:rPr>
                <w:rFonts w:cstheme="minorHAnsi"/>
                <w:sz w:val="24"/>
                <w:szCs w:val="24"/>
                <w:lang w:val="fr-FR"/>
              </w:rPr>
              <w:t>À quelle condition les créatures humaines parfaites de Dieu pouvaient-elles jouir de la vie éternelle sur terre ?</w:t>
            </w:r>
          </w:p>
          <w:p w:rsidR="00954D6A" w:rsidRPr="00FF70A9" w:rsidRDefault="00954D6A" w:rsidP="00954D6A">
            <w:pPr>
              <w:spacing w:after="120"/>
              <w:ind w:firstLine="284"/>
              <w:jc w:val="both"/>
              <w:rPr>
                <w:rFonts w:eastAsia="Times New Roman" w:cstheme="minorHAnsi"/>
                <w:color w:val="000000"/>
                <w:sz w:val="24"/>
                <w:szCs w:val="24"/>
                <w:lang w:val="fr-FR"/>
              </w:rPr>
            </w:pPr>
            <w:r w:rsidRPr="00FF70A9">
              <w:rPr>
                <w:rFonts w:cstheme="minorHAnsi"/>
                <w:sz w:val="24"/>
                <w:szCs w:val="24"/>
                <w:lang w:val="fr-FR"/>
              </w:rPr>
              <w:t>Quelle est la punition Divine pour le péché, et quelle a été la tromperie de Satan à ce sujet ?</w:t>
            </w:r>
          </w:p>
          <w:p w:rsidR="00954D6A" w:rsidRPr="00FF70A9" w:rsidRDefault="00954D6A" w:rsidP="00954D6A">
            <w:pPr>
              <w:spacing w:after="120"/>
              <w:ind w:firstLine="284"/>
              <w:jc w:val="both"/>
              <w:rPr>
                <w:rFonts w:eastAsia="Times New Roman" w:cstheme="minorHAnsi"/>
                <w:color w:val="000000"/>
                <w:sz w:val="24"/>
                <w:szCs w:val="24"/>
                <w:lang w:val="fr-FR"/>
              </w:rPr>
            </w:pPr>
            <w:r w:rsidRPr="00FF70A9">
              <w:rPr>
                <w:rFonts w:cstheme="minorHAnsi"/>
                <w:sz w:val="24"/>
                <w:szCs w:val="24"/>
                <w:lang w:val="fr-FR"/>
              </w:rPr>
              <w:t>Adam a-t-il été trompé par Satan au sujet de la sanction du péché?</w:t>
            </w:r>
          </w:p>
          <w:p w:rsidR="00954D6A" w:rsidRPr="00FF70A9" w:rsidRDefault="00954D6A" w:rsidP="00954D6A">
            <w:pPr>
              <w:spacing w:after="120"/>
              <w:ind w:firstLine="284"/>
              <w:jc w:val="both"/>
              <w:rPr>
                <w:rFonts w:eastAsia="Times New Roman" w:cstheme="minorHAnsi"/>
                <w:color w:val="000000"/>
                <w:sz w:val="24"/>
                <w:szCs w:val="24"/>
                <w:lang w:val="fr-FR"/>
              </w:rPr>
            </w:pPr>
            <w:r w:rsidRPr="00FF70A9">
              <w:rPr>
                <w:rFonts w:cstheme="minorHAnsi"/>
                <w:sz w:val="24"/>
                <w:szCs w:val="24"/>
                <w:lang w:val="fr-FR"/>
              </w:rPr>
              <w:t>Quelle a pu être la raison pour laquelle Adam a délibérément transgressé la loi de Dieu ?</w:t>
            </w:r>
          </w:p>
          <w:p w:rsidR="00954D6A" w:rsidRPr="00FF70A9" w:rsidRDefault="00954D6A" w:rsidP="00954D6A">
            <w:pPr>
              <w:spacing w:after="120"/>
              <w:ind w:firstLine="284"/>
              <w:jc w:val="both"/>
              <w:rPr>
                <w:rFonts w:eastAsia="Times New Roman" w:cstheme="minorHAnsi"/>
                <w:color w:val="000000"/>
                <w:sz w:val="24"/>
                <w:szCs w:val="24"/>
                <w:lang w:val="fr-FR"/>
              </w:rPr>
            </w:pPr>
            <w:r w:rsidRPr="00FF70A9">
              <w:rPr>
                <w:rFonts w:cstheme="minorHAnsi"/>
                <w:sz w:val="24"/>
                <w:szCs w:val="24"/>
                <w:lang w:val="fr-FR"/>
              </w:rPr>
              <w:t>Expliquez pourquoi la progéniture d'Adam a partagé la condamnation à mort qui s'est abattue sur lui.</w:t>
            </w:r>
          </w:p>
          <w:p w:rsidR="00954D6A" w:rsidRPr="00FF70A9" w:rsidRDefault="00954D6A" w:rsidP="00954D6A">
            <w:pPr>
              <w:spacing w:after="120"/>
              <w:ind w:firstLine="284"/>
              <w:jc w:val="both"/>
              <w:rPr>
                <w:rFonts w:eastAsia="Times New Roman" w:cstheme="minorHAnsi"/>
                <w:color w:val="000000"/>
                <w:sz w:val="24"/>
                <w:szCs w:val="24"/>
                <w:lang w:val="fr-FR"/>
              </w:rPr>
            </w:pPr>
            <w:r w:rsidRPr="00FF70A9">
              <w:rPr>
                <w:rFonts w:cstheme="minorHAnsi"/>
                <w:sz w:val="24"/>
                <w:szCs w:val="24"/>
                <w:lang w:val="fr-FR"/>
              </w:rPr>
              <w:t>Quelle est l'une des façons dont la Bible décrit le règne du péché et de la mort ?</w:t>
            </w:r>
          </w:p>
          <w:p w:rsidR="00954D6A" w:rsidRPr="00FF70A9" w:rsidRDefault="00954D6A" w:rsidP="00954D6A">
            <w:pPr>
              <w:spacing w:after="120"/>
              <w:ind w:firstLine="284"/>
              <w:jc w:val="both"/>
              <w:rPr>
                <w:rFonts w:eastAsia="Times New Roman" w:cstheme="minorHAnsi"/>
                <w:color w:val="000000"/>
                <w:sz w:val="24"/>
                <w:szCs w:val="24"/>
                <w:lang w:val="fr-FR"/>
              </w:rPr>
            </w:pPr>
            <w:r w:rsidRPr="00FF70A9">
              <w:rPr>
                <w:rFonts w:cstheme="minorHAnsi"/>
                <w:sz w:val="24"/>
                <w:szCs w:val="24"/>
                <w:lang w:val="fr-FR"/>
              </w:rPr>
              <w:t>Comment la colère de Dieu est-elle révélée depuis le ciel ?</w:t>
            </w:r>
          </w:p>
          <w:p w:rsidR="00954D6A" w:rsidRPr="00FF70A9" w:rsidRDefault="00954D6A" w:rsidP="00954D6A">
            <w:pPr>
              <w:spacing w:after="120"/>
              <w:ind w:firstLine="284"/>
              <w:rPr>
                <w:rFonts w:eastAsia="Times New Roman" w:cstheme="minorHAnsi"/>
                <w:color w:val="000000"/>
                <w:sz w:val="24"/>
                <w:szCs w:val="24"/>
                <w:lang w:val="fr-FR"/>
              </w:rPr>
            </w:pPr>
          </w:p>
          <w:p w:rsidR="00954D6A" w:rsidRPr="00FF70A9" w:rsidRDefault="00954D6A" w:rsidP="00954D6A">
            <w:pPr>
              <w:spacing w:after="120"/>
              <w:ind w:firstLine="284"/>
              <w:jc w:val="both"/>
              <w:rPr>
                <w:rFonts w:eastAsia="Times New Roman" w:cstheme="minorHAnsi"/>
                <w:b/>
                <w:bCs/>
                <w:color w:val="000000"/>
                <w:sz w:val="24"/>
                <w:szCs w:val="24"/>
                <w:lang w:val="fr-FR"/>
              </w:rPr>
            </w:pPr>
            <w:r w:rsidRPr="00FF70A9">
              <w:rPr>
                <w:rFonts w:cstheme="minorHAnsi"/>
                <w:b/>
                <w:bCs/>
                <w:sz w:val="24"/>
                <w:szCs w:val="24"/>
                <w:lang w:val="fr-FR"/>
              </w:rPr>
              <w:t>Matériel de référence</w:t>
            </w:r>
          </w:p>
          <w:p w:rsidR="00954D6A" w:rsidRPr="00FF70A9" w:rsidRDefault="00954D6A" w:rsidP="00954D6A">
            <w:pPr>
              <w:spacing w:after="120"/>
              <w:ind w:firstLine="284"/>
              <w:jc w:val="both"/>
              <w:rPr>
                <w:rFonts w:eastAsia="Times New Roman" w:cstheme="minorHAnsi"/>
                <w:color w:val="000000"/>
                <w:sz w:val="24"/>
                <w:szCs w:val="24"/>
                <w:lang w:val="fr-FR"/>
              </w:rPr>
            </w:pPr>
            <w:r w:rsidRPr="00FF70A9">
              <w:rPr>
                <w:rFonts w:cstheme="minorHAnsi"/>
                <w:sz w:val="24"/>
                <w:szCs w:val="24"/>
                <w:lang w:val="fr-FR"/>
              </w:rPr>
              <w:t>"La Réconciliation entre Dieu et l'Homme", pages 483-484</w:t>
            </w:r>
          </w:p>
          <w:p w:rsidR="00954D6A" w:rsidRPr="00FF70A9" w:rsidRDefault="00954D6A" w:rsidP="00954D6A">
            <w:pPr>
              <w:spacing w:after="120"/>
              <w:ind w:firstLine="284"/>
              <w:rPr>
                <w:rFonts w:eastAsia="Times New Roman" w:cstheme="minorHAnsi"/>
                <w:color w:val="000000"/>
                <w:sz w:val="24"/>
                <w:szCs w:val="24"/>
                <w:lang w:val="fr-FR"/>
              </w:rPr>
            </w:pPr>
          </w:p>
          <w:p w:rsidR="00954D6A" w:rsidRPr="00FF70A9" w:rsidRDefault="00954D6A" w:rsidP="00954D6A">
            <w:pPr>
              <w:spacing w:after="120"/>
              <w:ind w:firstLine="284"/>
              <w:jc w:val="center"/>
              <w:rPr>
                <w:rFonts w:eastAsia="Times New Roman" w:cstheme="minorHAnsi"/>
                <w:color w:val="000000"/>
                <w:sz w:val="24"/>
                <w:szCs w:val="24"/>
                <w:lang w:val="fr-FR"/>
              </w:rPr>
            </w:pPr>
            <w:r w:rsidRPr="00FF70A9">
              <w:rPr>
                <w:rFonts w:cstheme="minorHAnsi"/>
                <w:sz w:val="24"/>
                <w:szCs w:val="24"/>
                <w:lang w:val="fr-FR"/>
              </w:rPr>
              <w:t>Résumé des points importants</w:t>
            </w:r>
          </w:p>
          <w:p w:rsidR="00954D6A" w:rsidRPr="00FF70A9" w:rsidRDefault="00954D6A" w:rsidP="00954D6A">
            <w:pPr>
              <w:spacing w:after="120"/>
              <w:ind w:firstLine="284"/>
              <w:jc w:val="both"/>
              <w:rPr>
                <w:rFonts w:eastAsia="Times New Roman" w:cstheme="minorHAnsi"/>
                <w:color w:val="000000"/>
                <w:sz w:val="24"/>
                <w:szCs w:val="24"/>
                <w:lang w:val="fr-FR"/>
              </w:rPr>
            </w:pPr>
            <w:r w:rsidRPr="00FF70A9">
              <w:rPr>
                <w:rFonts w:cstheme="minorHAnsi"/>
                <w:sz w:val="24"/>
                <w:szCs w:val="24"/>
                <w:lang w:val="fr-FR"/>
              </w:rPr>
              <w:t>L'obéissance à la Loi de Dieu est la condition pour que toute créature intelligente de Dieu puisse bénéficier de sa faveur et des bénédictions de la vie éternelle.</w:t>
            </w:r>
          </w:p>
          <w:p w:rsidR="009F7151" w:rsidRPr="00FF70A9" w:rsidRDefault="009F7151" w:rsidP="00954D6A">
            <w:pPr>
              <w:spacing w:after="120" w:line="240" w:lineRule="auto"/>
              <w:ind w:firstLine="284"/>
              <w:jc w:val="both"/>
              <w:rPr>
                <w:rFonts w:eastAsia="Times New Roman" w:cstheme="minorHAnsi"/>
                <w:color w:val="000000"/>
                <w:sz w:val="27"/>
                <w:szCs w:val="27"/>
                <w:lang w:val="fr-FR"/>
              </w:rPr>
            </w:pPr>
          </w:p>
        </w:tc>
      </w:tr>
    </w:tbl>
    <w:p w:rsidR="003D607B" w:rsidRPr="00FF70A9" w:rsidRDefault="003D607B" w:rsidP="00954D6A">
      <w:pPr>
        <w:spacing w:after="120"/>
        <w:ind w:firstLine="284"/>
        <w:rPr>
          <w:rFonts w:cstheme="minorHAnsi"/>
          <w:lang w:val="fr-FR"/>
        </w:rPr>
      </w:pPr>
    </w:p>
    <w:sectPr w:rsidR="003D607B" w:rsidRPr="00FF70A9" w:rsidSect="00026E8B">
      <w:pgSz w:w="12240" w:h="15840"/>
      <w:pgMar w:top="340" w:right="340" w:bottom="284" w:left="3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Rzkxmr+QcO8LDi" id="/qQcpRWv"/>
    <int:ParagraphRange paragraphId="334580573" textId="1362798400" start="181" length="11" invalidationStart="181" invalidationLength="11" id="cbtn2bDJ"/>
    <int:WordHash hashCode="ozqOBZ8Y0p/tVE" id="XP8vyKgx"/>
    <int:WordHash hashCode="ZT5L4CcV8RhkYy" id="8Dz3LJGQ"/>
    <int:WordHash hashCode="heJYq6GASHGqwh" id="VCX4wOwf"/>
    <int:WordHash hashCode="2pVot/+32ZaaZS" id="Lk0cpf9j"/>
    <int:WordHash hashCode="mpvv8ihGyc2fmR" id="8fH+NUHc"/>
    <int:WordHash hashCode="jW/zjbrJbSHbgX" id="CEOFXxcy"/>
    <int:WordHash hashCode="UuH9lDEjf6cVdE" id="NmlVjpUH"/>
    <int:WordHash hashCode="GsYn2XYhbS4QLT" id="R6rDQm1Z"/>
    <int:WordHash hashCode="SM2Ds/KxcZgfvM" id="nCPDV4Gm"/>
  </int:Manifest>
  <int:Observations>
    <int:Content id="/qQcpRWv">
      <int:Rejection type="LegacyProofing"/>
    </int:Content>
    <int:Content id="cbtn2bDJ">
      <int:Rejection type="LegacyProofing"/>
    </int:Content>
    <int:Content id="XP8vyKgx">
      <int:Rejection type="LegacyProofing"/>
    </int:Content>
    <int:Content id="8Dz3LJGQ">
      <int:Rejection type="LegacyProofing"/>
    </int:Content>
    <int:Content id="VCX4wOwf">
      <int:Rejection type="LegacyProofing"/>
    </int:Content>
    <int:Content id="Lk0cpf9j">
      <int:Rejection type="LegacyProofing"/>
    </int:Content>
    <int:Content id="8fH+NUHc">
      <int:Rejection type="LegacyProofing"/>
    </int:Content>
    <int:Content id="CEOFXxcy">
      <int:Rejection type="LegacyProofing"/>
    </int:Content>
    <int:Content id="NmlVjpUH">
      <int:Rejection type="LegacyProofing"/>
    </int:Content>
    <int:Content id="R6rDQm1Z">
      <int:Rejection type="LegacyProofing"/>
    </int:Content>
    <int:Content id="nCPDV4Gm">
      <int:Rejection type="LegacyProofing"/>
    </int:Content>
  </int:Observations>
</int:Intelligenc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proofState w:spelling="clean" w:grammar="clean"/>
  <w:defaultTabStop w:val="720"/>
  <w:hyphenationZone w:val="425"/>
  <w:characterSpacingControl w:val="doNotCompress"/>
  <w:compat/>
  <w:rsids>
    <w:rsidRoot w:val="00560180"/>
    <w:rsid w:val="00026E8B"/>
    <w:rsid w:val="002604C2"/>
    <w:rsid w:val="003D575B"/>
    <w:rsid w:val="003D607B"/>
    <w:rsid w:val="00413DAF"/>
    <w:rsid w:val="00541B03"/>
    <w:rsid w:val="00560180"/>
    <w:rsid w:val="00954D6A"/>
    <w:rsid w:val="009F7151"/>
    <w:rsid w:val="00B70A65"/>
    <w:rsid w:val="00BC401C"/>
    <w:rsid w:val="00DF1C2D"/>
    <w:rsid w:val="00E27DDD"/>
    <w:rsid w:val="00F11064"/>
    <w:rsid w:val="00FF70A9"/>
    <w:rsid w:val="10C58580"/>
    <w:rsid w:val="5FBF9C07"/>
    <w:rsid w:val="7A751FB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A65"/>
  </w:style>
  <w:style w:type="paragraph" w:styleId="Titre2">
    <w:name w:val="heading 2"/>
    <w:basedOn w:val="Normal"/>
    <w:link w:val="Titre2Car"/>
    <w:uiPriority w:val="9"/>
    <w:qFormat/>
    <w:rsid w:val="009F71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F7151"/>
    <w:rPr>
      <w:rFonts w:ascii="Times New Roman" w:eastAsia="Times New Roman" w:hAnsi="Times New Roman" w:cs="Times New Roman"/>
      <w:b/>
      <w:bCs/>
      <w:sz w:val="36"/>
      <w:szCs w:val="36"/>
    </w:rPr>
  </w:style>
  <w:style w:type="character" w:customStyle="1" w:styleId="apple-style-span">
    <w:name w:val="apple-style-span"/>
    <w:basedOn w:val="Policepardfaut"/>
    <w:rsid w:val="009F7151"/>
  </w:style>
  <w:style w:type="paragraph" w:customStyle="1" w:styleId="lesson">
    <w:name w:val="lesson"/>
    <w:basedOn w:val="Normal"/>
    <w:rsid w:val="009F715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F71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9F71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
    <w:name w:val="noind"/>
    <w:basedOn w:val="Normal"/>
    <w:rsid w:val="009F7151"/>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9F7151"/>
    <w:rPr>
      <w:color w:val="0000FF"/>
      <w:u w:val="single"/>
    </w:rPr>
  </w:style>
  <w:style w:type="table" w:styleId="Grilledutableau">
    <w:name w:val="Table Grid"/>
    <w:basedOn w:val="TableauNormal"/>
    <w:uiPriority w:val="39"/>
    <w:rsid w:val="00026E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939992">
      <w:bodyDiv w:val="1"/>
      <w:marLeft w:val="0"/>
      <w:marRight w:val="0"/>
      <w:marTop w:val="0"/>
      <w:marBottom w:val="0"/>
      <w:divBdr>
        <w:top w:val="none" w:sz="0" w:space="0" w:color="auto"/>
        <w:left w:val="none" w:sz="0" w:space="0" w:color="auto"/>
        <w:bottom w:val="none" w:sz="0" w:space="0" w:color="auto"/>
        <w:right w:val="none" w:sz="0" w:space="0" w:color="auto"/>
      </w:divBdr>
    </w:div>
    <w:div w:id="69508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21b9579857774a30" Type="http://schemas.microsoft.com/office/2019/09/relationships/intelligence" Target="intelligenc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632</Words>
  <Characters>3481</Characters>
  <Application>Microsoft Office Word</Application>
  <DocSecurity>0</DocSecurity>
  <Lines>29</Lines>
  <Paragraphs>8</Paragraphs>
  <ScaleCrop>false</ScaleCrop>
  <Company/>
  <LinksUpToDate>false</LinksUpToDate>
  <CharactersWithSpaces>4105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Dutka</dc:creator>
  <cp:keywords/>
  <dc:description/>
  <cp:lastModifiedBy>Daniel Wozniak</cp:lastModifiedBy>
  <cp:revision>13</cp:revision>
  <dcterms:created xsi:type="dcterms:W3CDTF">2021-02-09T02:34:00Z</dcterms:created>
  <dcterms:modified xsi:type="dcterms:W3CDTF">2021-11-19T10:10:00Z</dcterms:modified>
</cp:coreProperties>
</file>